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0C1B" w14:textId="77777777" w:rsidR="00FA5727" w:rsidRDefault="00FA5727">
      <w:pPr>
        <w:pStyle w:val="BodyText"/>
        <w:spacing w:before="11"/>
        <w:rPr>
          <w:sz w:val="16"/>
        </w:rPr>
      </w:pPr>
    </w:p>
    <w:p w14:paraId="39A89C71" w14:textId="77BF14B8" w:rsidR="001D1EFE" w:rsidRPr="001D1EFE" w:rsidRDefault="00712A86" w:rsidP="001D1EFE">
      <w:pPr>
        <w:pStyle w:val="Heading1"/>
        <w:spacing w:before="90"/>
        <w:rPr>
          <w:color w:val="111111"/>
          <w:shd w:val="clear" w:color="auto" w:fill="FFFFFF"/>
        </w:rPr>
      </w:pPr>
      <w:r>
        <w:rPr>
          <w:b w:val="0"/>
        </w:rPr>
        <w:t>PROJECT</w:t>
      </w:r>
      <w:r>
        <w:rPr>
          <w:b w:val="0"/>
          <w:spacing w:val="-3"/>
        </w:rPr>
        <w:t xml:space="preserve"> </w:t>
      </w:r>
      <w:r>
        <w:rPr>
          <w:b w:val="0"/>
        </w:rPr>
        <w:t>NAME:</w:t>
      </w:r>
      <w:r>
        <w:rPr>
          <w:b w:val="0"/>
        </w:rPr>
        <w:tab/>
      </w:r>
      <w:r w:rsidR="001D1EFE" w:rsidRPr="001D1EFE">
        <w:rPr>
          <w:color w:val="111111"/>
          <w:shd w:val="clear" w:color="auto" w:fill="FFFFFF"/>
        </w:rPr>
        <w:t xml:space="preserve">Expanding Safe and Supportive Medical and/or </w:t>
      </w:r>
      <w:r w:rsidR="00083E9B">
        <w:rPr>
          <w:color w:val="111111"/>
          <w:shd w:val="clear" w:color="auto" w:fill="FFFFFF"/>
        </w:rPr>
        <w:t>Procedural</w:t>
      </w:r>
      <w:r w:rsidR="001D1EFE" w:rsidRPr="001D1EFE">
        <w:rPr>
          <w:color w:val="111111"/>
          <w:shd w:val="clear" w:color="auto" w:fill="FFFFFF"/>
        </w:rPr>
        <w:t xml:space="preserve"> Abortion Access in New York</w:t>
      </w:r>
    </w:p>
    <w:p w14:paraId="49C10C1C" w14:textId="5F12DD86" w:rsidR="00FA5727" w:rsidRDefault="001D1EFE" w:rsidP="001D1EFE">
      <w:pPr>
        <w:pStyle w:val="Heading1"/>
        <w:spacing w:before="90"/>
      </w:pPr>
      <w:r w:rsidRPr="001D1EFE">
        <w:rPr>
          <w:color w:val="111111"/>
          <w:shd w:val="clear" w:color="auto" w:fill="FFFFFF"/>
        </w:rPr>
        <w:t xml:space="preserve">State Phase </w:t>
      </w:r>
      <w:r w:rsidR="0060765C">
        <w:rPr>
          <w:color w:val="111111"/>
          <w:shd w:val="clear" w:color="auto" w:fill="FFFFFF"/>
        </w:rPr>
        <w:t>Two</w:t>
      </w:r>
    </w:p>
    <w:p w14:paraId="49C10C1D" w14:textId="77777777" w:rsidR="00FA5727" w:rsidRDefault="00FA5727">
      <w:pPr>
        <w:pStyle w:val="BodyText"/>
        <w:rPr>
          <w:b/>
        </w:rPr>
      </w:pPr>
    </w:p>
    <w:p w14:paraId="49C10C22" w14:textId="77777777" w:rsidR="00FA5727" w:rsidRDefault="00712A86">
      <w:pPr>
        <w:pStyle w:val="Heading1"/>
        <w:spacing w:before="207"/>
      </w:pPr>
      <w:r>
        <w:t>Instructions:</w:t>
      </w:r>
    </w:p>
    <w:p w14:paraId="1B1FBA75" w14:textId="76CF8576" w:rsidR="00724B08" w:rsidRDefault="00712A86">
      <w:pPr>
        <w:pStyle w:val="BodyText"/>
        <w:ind w:left="100" w:right="442"/>
      </w:pPr>
      <w:r>
        <w:t>This</w:t>
      </w:r>
      <w:r>
        <w:rPr>
          <w:spacing w:val="-2"/>
        </w:rPr>
        <w:t xml:space="preserve"> </w:t>
      </w:r>
      <w:r w:rsidR="00B278AB">
        <w:rPr>
          <w:spacing w:val="-2"/>
        </w:rPr>
        <w:t>f</w:t>
      </w:r>
      <w:r w:rsidR="00D66EF9">
        <w:rPr>
          <w:spacing w:val="-2"/>
        </w:rPr>
        <w:t>unding</w:t>
      </w:r>
      <w:r>
        <w:rPr>
          <w:spacing w:val="-2"/>
        </w:rPr>
        <w:t xml:space="preserve"> </w:t>
      </w:r>
      <w:r w:rsidR="00B278AB">
        <w:rPr>
          <w:spacing w:val="-2"/>
        </w:rPr>
        <w:t>o</w:t>
      </w:r>
      <w:r>
        <w:t>pportunity</w:t>
      </w:r>
      <w:r>
        <w:rPr>
          <w:spacing w:val="-1"/>
        </w:rPr>
        <w:t xml:space="preserve"> </w:t>
      </w:r>
      <w:r w:rsidR="0060765C">
        <w:rPr>
          <w:spacing w:val="-1"/>
        </w:rPr>
        <w:t xml:space="preserve">will have </w:t>
      </w:r>
      <w:r w:rsidR="00B278AB">
        <w:rPr>
          <w:spacing w:val="-1"/>
        </w:rPr>
        <w:t xml:space="preserve">a hybrid Work Plan. </w:t>
      </w:r>
      <w:r w:rsidR="00724B08">
        <w:rPr>
          <w:spacing w:val="-2"/>
        </w:rPr>
        <w:t>“</w:t>
      </w:r>
      <w:r>
        <w:t>Objectives</w:t>
      </w:r>
      <w:r w:rsidR="00724B08">
        <w:t xml:space="preserve">” </w:t>
      </w:r>
      <w:r w:rsidR="00B278AB">
        <w:t xml:space="preserve">1-4 </w:t>
      </w:r>
      <w:r>
        <w:t>cannot</w:t>
      </w:r>
      <w:r>
        <w:rPr>
          <w:spacing w:val="-1"/>
        </w:rPr>
        <w:t xml:space="preserve"> </w:t>
      </w:r>
      <w:r>
        <w:t>be</w:t>
      </w:r>
      <w:r>
        <w:rPr>
          <w:spacing w:val="-1"/>
        </w:rPr>
        <w:t xml:space="preserve"> </w:t>
      </w:r>
      <w:r w:rsidR="000D0C4D">
        <w:rPr>
          <w:spacing w:val="-1"/>
        </w:rPr>
        <w:t>tailored/</w:t>
      </w:r>
      <w:r>
        <w:t>removed</w:t>
      </w:r>
      <w:r>
        <w:rPr>
          <w:spacing w:val="-1"/>
        </w:rPr>
        <w:t xml:space="preserve"> </w:t>
      </w:r>
      <w:r>
        <w:t>from</w:t>
      </w:r>
      <w:r w:rsidR="00A73623">
        <w:t xml:space="preserve"> </w:t>
      </w:r>
      <w:r>
        <w:rPr>
          <w:spacing w:val="-57"/>
        </w:rPr>
        <w:t xml:space="preserve"> </w:t>
      </w:r>
      <w:r>
        <w:t>the Work Plan</w:t>
      </w:r>
      <w:r w:rsidR="000D0C4D">
        <w:t xml:space="preserve">. However, </w:t>
      </w:r>
      <w:r w:rsidR="00724B08">
        <w:t>the “Tasks” and</w:t>
      </w:r>
      <w:r w:rsidR="00B278AB">
        <w:t xml:space="preserve"> </w:t>
      </w:r>
      <w:r w:rsidR="00724B08">
        <w:t xml:space="preserve">related “Performance Measures” may be tailored by the </w:t>
      </w:r>
      <w:r w:rsidR="000F666C">
        <w:t xml:space="preserve">applicant </w:t>
      </w:r>
      <w:r w:rsidR="00724B08">
        <w:t xml:space="preserve">to </w:t>
      </w:r>
      <w:r w:rsidR="00B278AB">
        <w:t xml:space="preserve">more </w:t>
      </w:r>
      <w:r w:rsidR="00724B08">
        <w:t xml:space="preserve">accurately detail how these objectives will be achieved. </w:t>
      </w:r>
    </w:p>
    <w:p w14:paraId="73724217" w14:textId="77777777" w:rsidR="00724B08" w:rsidRDefault="00724B08">
      <w:pPr>
        <w:pStyle w:val="BodyText"/>
        <w:ind w:left="100" w:right="442"/>
      </w:pPr>
    </w:p>
    <w:p w14:paraId="298E5944" w14:textId="25DD3AE9" w:rsidR="00724B08" w:rsidRDefault="00724B08">
      <w:pPr>
        <w:pStyle w:val="BodyText"/>
        <w:ind w:left="100" w:right="442"/>
      </w:pPr>
      <w:r>
        <w:t xml:space="preserve">Additionally, the </w:t>
      </w:r>
      <w:r w:rsidR="000F666C">
        <w:t xml:space="preserve">applicant </w:t>
      </w:r>
      <w:r w:rsidR="00B278AB">
        <w:t xml:space="preserve">is encouraged to </w:t>
      </w:r>
      <w:r>
        <w:t xml:space="preserve">add new “Objectives” and related “Tasks” and “Performance Measures” to document how funding will be utilized for additional activities not included in Objectives 1-4. </w:t>
      </w:r>
    </w:p>
    <w:p w14:paraId="785C23E1" w14:textId="77777777" w:rsidR="00724B08" w:rsidRDefault="00724B08">
      <w:pPr>
        <w:pStyle w:val="BodyText"/>
        <w:ind w:left="100" w:right="442"/>
      </w:pPr>
    </w:p>
    <w:p w14:paraId="49C10C26" w14:textId="77777777" w:rsidR="00FA5727" w:rsidRDefault="00FA5727">
      <w:pPr>
        <w:pStyle w:val="BodyText"/>
        <w:spacing w:before="11"/>
        <w:rPr>
          <w:sz w:val="23"/>
        </w:rPr>
      </w:pPr>
    </w:p>
    <w:p w14:paraId="49C10C27" w14:textId="77777777" w:rsidR="00FA5727" w:rsidRDefault="00712A86">
      <w:pPr>
        <w:pStyle w:val="Heading1"/>
      </w:pPr>
      <w:r>
        <w:t>Project</w:t>
      </w:r>
      <w:r>
        <w:rPr>
          <w:spacing w:val="-2"/>
        </w:rPr>
        <w:t xml:space="preserve"> </w:t>
      </w:r>
      <w:r>
        <w:t>Summary:</w:t>
      </w:r>
    </w:p>
    <w:p w14:paraId="49C10C28" w14:textId="77777777" w:rsidR="00FA5727" w:rsidRDefault="00934DD9">
      <w:pPr>
        <w:pStyle w:val="BodyText"/>
        <w:spacing w:before="8"/>
        <w:rPr>
          <w:b/>
          <w:sz w:val="20"/>
        </w:rPr>
      </w:pPr>
      <w:r>
        <w:pict w14:anchorId="49C10DBD">
          <v:shapetype id="_x0000_t202" coordsize="21600,21600" o:spt="202" path="m,l,21600r21600,l21600,xe">
            <v:stroke joinstyle="miter"/>
            <v:path gradientshapeok="t" o:connecttype="rect"/>
          </v:shapetype>
          <v:shape id="_x0000_s1026" type="#_x0000_t202" alt="" style="position:absolute;margin-left:72.25pt;margin-top:14.1pt;width:647.55pt;height:140.9pt;z-index:-251658752;mso-wrap-style:square;mso-wrap-edited:f;mso-width-percent:0;mso-height-percent:0;mso-wrap-distance-left:0;mso-wrap-distance-right:0;mso-position-horizontal-relative:page;mso-width-percent:0;mso-height-percent:0;v-text-anchor:top" filled="f" strokeweight=".48pt">
            <v:textbox inset="0,0,0,0">
              <w:txbxContent>
                <w:p w14:paraId="49C10DC4" w14:textId="5D194860" w:rsidR="00FA5727" w:rsidRDefault="00712A86">
                  <w:pPr>
                    <w:pStyle w:val="BodyText"/>
                    <w:ind w:left="103" w:right="142"/>
                  </w:pPr>
                  <w:r>
                    <w:t xml:space="preserve">The purpose of the </w:t>
                  </w:r>
                  <w:r w:rsidR="00E84CAD" w:rsidRPr="00BF1E99">
                    <w:rPr>
                      <w:color w:val="111111"/>
                      <w:shd w:val="clear" w:color="auto" w:fill="FFFFFF"/>
                    </w:rPr>
                    <w:t xml:space="preserve">Expanding Safe and Supportive Medical and/or </w:t>
                  </w:r>
                  <w:r w:rsidR="00B9509A">
                    <w:rPr>
                      <w:color w:val="111111"/>
                      <w:shd w:val="clear" w:color="auto" w:fill="FFFFFF"/>
                    </w:rPr>
                    <w:t>Procedural</w:t>
                  </w:r>
                  <w:r w:rsidR="00B9509A" w:rsidRPr="00BF1E99">
                    <w:rPr>
                      <w:color w:val="111111"/>
                      <w:shd w:val="clear" w:color="auto" w:fill="FFFFFF"/>
                    </w:rPr>
                    <w:t xml:space="preserve"> </w:t>
                  </w:r>
                  <w:r w:rsidR="00E84CAD" w:rsidRPr="00BF1E99">
                    <w:rPr>
                      <w:color w:val="111111"/>
                      <w:shd w:val="clear" w:color="auto" w:fill="FFFFFF"/>
                    </w:rPr>
                    <w:t xml:space="preserve">Abortion Access in New York State Phase </w:t>
                  </w:r>
                  <w:r w:rsidR="00B9509A">
                    <w:rPr>
                      <w:color w:val="111111"/>
                      <w:shd w:val="clear" w:color="auto" w:fill="FFFFFF"/>
                    </w:rPr>
                    <w:t>Two</w:t>
                  </w:r>
                  <w:r w:rsidR="00B9509A">
                    <w:t xml:space="preserve"> </w:t>
                  </w:r>
                  <w:r w:rsidR="00E84CAD">
                    <w:t>(</w:t>
                  </w:r>
                  <w:r w:rsidR="00F21EB6">
                    <w:t>ES</w:t>
                  </w:r>
                  <w:r w:rsidR="007E24D0">
                    <w:t>S</w:t>
                  </w:r>
                  <w:r w:rsidR="00F21EB6">
                    <w:t>M</w:t>
                  </w:r>
                  <w:r w:rsidR="007E24D0">
                    <w:t>P</w:t>
                  </w:r>
                  <w:r w:rsidR="00F21EB6">
                    <w:t>A2</w:t>
                  </w:r>
                  <w:r w:rsidR="00E84CAD">
                    <w:t xml:space="preserve">) </w:t>
                  </w:r>
                  <w:r>
                    <w:t xml:space="preserve">is to ensure access to </w:t>
                  </w:r>
                  <w:r w:rsidR="009F4ED4">
                    <w:t>timely</w:t>
                  </w:r>
                  <w:r w:rsidR="00695451">
                    <w:t xml:space="preserve"> </w:t>
                  </w:r>
                  <w:r w:rsidR="00F21EB6">
                    <w:t xml:space="preserve">and </w:t>
                  </w:r>
                  <w:r>
                    <w:t>quality</w:t>
                  </w:r>
                  <w:r>
                    <w:rPr>
                      <w:spacing w:val="1"/>
                    </w:rPr>
                    <w:t xml:space="preserve"> </w:t>
                  </w:r>
                  <w:r w:rsidR="00341D8B">
                    <w:rPr>
                      <w:spacing w:val="1"/>
                    </w:rPr>
                    <w:t xml:space="preserve">medical and </w:t>
                  </w:r>
                  <w:r w:rsidR="00F21EB6">
                    <w:rPr>
                      <w:spacing w:val="1"/>
                    </w:rPr>
                    <w:t xml:space="preserve">procedural </w:t>
                  </w:r>
                  <w:r w:rsidR="00341D8B">
                    <w:rPr>
                      <w:spacing w:val="1"/>
                    </w:rPr>
                    <w:t>abortion</w:t>
                  </w:r>
                  <w:r w:rsidR="00F21EB6">
                    <w:rPr>
                      <w:spacing w:val="1"/>
                    </w:rPr>
                    <w:t>s</w:t>
                  </w:r>
                  <w:r w:rsidR="00341D8B">
                    <w:rPr>
                      <w:spacing w:val="1"/>
                    </w:rPr>
                    <w:t xml:space="preserve"> and </w:t>
                  </w:r>
                  <w:r w:rsidR="002B7124">
                    <w:rPr>
                      <w:spacing w:val="1"/>
                    </w:rPr>
                    <w:t xml:space="preserve">the full </w:t>
                  </w:r>
                  <w:r w:rsidR="009F4ED4">
                    <w:rPr>
                      <w:spacing w:val="1"/>
                    </w:rPr>
                    <w:t xml:space="preserve">range of </w:t>
                  </w:r>
                  <w:r>
                    <w:t>reproductive health services for individuals</w:t>
                  </w:r>
                  <w:r w:rsidR="009F4ED4">
                    <w:t xml:space="preserve"> in need of the services</w:t>
                  </w:r>
                  <w:r w:rsidR="0084732C">
                    <w:t xml:space="preserve"> and recognizes the need to expand </w:t>
                  </w:r>
                  <w:r w:rsidR="000A42BB">
                    <w:t>access</w:t>
                  </w:r>
                  <w:r w:rsidR="0084732C">
                    <w:t xml:space="preserve"> to support individuals who may seek </w:t>
                  </w:r>
                  <w:r w:rsidR="000A42BB">
                    <w:t>services in New York State given emerging restrictions in the U.S</w:t>
                  </w:r>
                  <w:r>
                    <w:t>.</w:t>
                  </w:r>
                  <w:r>
                    <w:rPr>
                      <w:spacing w:val="1"/>
                    </w:rPr>
                    <w:t xml:space="preserve"> </w:t>
                  </w:r>
                  <w:r>
                    <w:t xml:space="preserve">Clients’ </w:t>
                  </w:r>
                  <w:r w:rsidR="009F4ED4">
                    <w:t>abortion and</w:t>
                  </w:r>
                  <w:r>
                    <w:rPr>
                      <w:spacing w:val="1"/>
                    </w:rPr>
                    <w:t xml:space="preserve"> </w:t>
                  </w:r>
                  <w:r>
                    <w:t xml:space="preserve">reproductive health needs will be addressed through </w:t>
                  </w:r>
                  <w:r w:rsidR="000A42BB">
                    <w:t xml:space="preserve">support for recruiting and sustaining new clinical staff, expanding availability of existing </w:t>
                  </w:r>
                  <w:r w:rsidR="00A743D6">
                    <w:t>medical staff, ensuring reimbursement for costs of services</w:t>
                  </w:r>
                  <w:r w:rsidR="00057C35">
                    <w:t xml:space="preserve"> that would be otherwise </w:t>
                  </w:r>
                  <w:r w:rsidR="008E147D">
                    <w:t>unreimbursed, and supporting expansion of client navigation supports</w:t>
                  </w:r>
                  <w:r>
                    <w:t>.</w:t>
                  </w:r>
                </w:p>
              </w:txbxContent>
            </v:textbox>
            <w10:wrap type="topAndBottom" anchorx="page"/>
          </v:shape>
        </w:pict>
      </w:r>
    </w:p>
    <w:p w14:paraId="49C10C29" w14:textId="77777777" w:rsidR="00FA5727" w:rsidRDefault="00FA5727">
      <w:pPr>
        <w:rPr>
          <w:sz w:val="20"/>
        </w:rPr>
        <w:sectPr w:rsidR="00FA5727">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140" w:right="1040" w:bottom="1400" w:left="1340" w:header="729" w:footer="1201"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4048"/>
        <w:gridCol w:w="6030"/>
      </w:tblGrid>
      <w:tr w:rsidR="00FA5727" w14:paraId="49C10C2B" w14:textId="77777777">
        <w:trPr>
          <w:trHeight w:val="467"/>
        </w:trPr>
        <w:tc>
          <w:tcPr>
            <w:tcW w:w="13224" w:type="dxa"/>
            <w:gridSpan w:val="3"/>
            <w:shd w:val="clear" w:color="auto" w:fill="BEBEBE"/>
          </w:tcPr>
          <w:p w14:paraId="49C10C2A" w14:textId="0DFC076D" w:rsidR="00FA5727" w:rsidRDefault="004D046C" w:rsidP="004D046C">
            <w:pPr>
              <w:pStyle w:val="TableParagraph"/>
              <w:spacing w:before="118"/>
              <w:ind w:left="708" w:right="3680"/>
              <w:jc w:val="center"/>
              <w:rPr>
                <w:b/>
                <w:sz w:val="20"/>
              </w:rPr>
            </w:pPr>
            <w:r w:rsidRPr="004D046C">
              <w:rPr>
                <w:b/>
                <w:sz w:val="20"/>
              </w:rPr>
              <w:lastRenderedPageBreak/>
              <w:t xml:space="preserve">Expanding Safe and Supportive Medical and/or </w:t>
            </w:r>
            <w:r w:rsidR="00083E9B">
              <w:rPr>
                <w:b/>
                <w:sz w:val="20"/>
              </w:rPr>
              <w:t>Procedural</w:t>
            </w:r>
            <w:r w:rsidRPr="004D046C">
              <w:rPr>
                <w:b/>
                <w:sz w:val="20"/>
              </w:rPr>
              <w:t xml:space="preserve"> Abortion Access in New York State Phase One</w:t>
            </w:r>
          </w:p>
        </w:tc>
      </w:tr>
      <w:tr w:rsidR="00FA5727" w14:paraId="49C10C2F" w14:textId="77777777">
        <w:trPr>
          <w:trHeight w:val="323"/>
        </w:trPr>
        <w:tc>
          <w:tcPr>
            <w:tcW w:w="3146" w:type="dxa"/>
            <w:shd w:val="clear" w:color="auto" w:fill="BEBEBE"/>
          </w:tcPr>
          <w:p w14:paraId="49C10C2C" w14:textId="77777777" w:rsidR="00FA5727" w:rsidRDefault="00712A86">
            <w:pPr>
              <w:pStyle w:val="TableParagraph"/>
              <w:spacing w:before="46"/>
              <w:ind w:left="1039"/>
              <w:rPr>
                <w:sz w:val="20"/>
              </w:rPr>
            </w:pPr>
            <w:r>
              <w:rPr>
                <w:sz w:val="20"/>
              </w:rPr>
              <w:t>OBJECTIVE</w:t>
            </w:r>
          </w:p>
        </w:tc>
        <w:tc>
          <w:tcPr>
            <w:tcW w:w="4048" w:type="dxa"/>
            <w:shd w:val="clear" w:color="auto" w:fill="BEBEBE"/>
          </w:tcPr>
          <w:p w14:paraId="49C10C2D" w14:textId="77777777" w:rsidR="00FA5727" w:rsidRDefault="00712A86">
            <w:pPr>
              <w:pStyle w:val="TableParagraph"/>
              <w:spacing w:before="46"/>
              <w:ind w:left="1683" w:right="1681"/>
              <w:jc w:val="center"/>
              <w:rPr>
                <w:sz w:val="20"/>
              </w:rPr>
            </w:pPr>
            <w:r>
              <w:rPr>
                <w:sz w:val="20"/>
              </w:rPr>
              <w:t>TASKS</w:t>
            </w:r>
          </w:p>
        </w:tc>
        <w:tc>
          <w:tcPr>
            <w:tcW w:w="6030" w:type="dxa"/>
            <w:shd w:val="clear" w:color="auto" w:fill="BEBEBE"/>
          </w:tcPr>
          <w:p w14:paraId="49C10C2E" w14:textId="77777777" w:rsidR="00FA5727" w:rsidRDefault="00712A86">
            <w:pPr>
              <w:pStyle w:val="TableParagraph"/>
              <w:spacing w:before="46"/>
              <w:ind w:left="1481"/>
              <w:rPr>
                <w:sz w:val="20"/>
              </w:rPr>
            </w:pPr>
            <w:r>
              <w:rPr>
                <w:sz w:val="20"/>
              </w:rPr>
              <w:t>PERFORMANCE</w:t>
            </w:r>
            <w:r>
              <w:rPr>
                <w:spacing w:val="-2"/>
                <w:sz w:val="20"/>
              </w:rPr>
              <w:t xml:space="preserve"> </w:t>
            </w:r>
            <w:r>
              <w:rPr>
                <w:sz w:val="20"/>
              </w:rPr>
              <w:t>MEASURES</w:t>
            </w:r>
            <w:r>
              <w:rPr>
                <w:spacing w:val="-2"/>
                <w:sz w:val="20"/>
              </w:rPr>
              <w:t xml:space="preserve"> </w:t>
            </w:r>
            <w:r>
              <w:rPr>
                <w:sz w:val="20"/>
              </w:rPr>
              <w:t>(PM)</w:t>
            </w:r>
          </w:p>
        </w:tc>
      </w:tr>
      <w:tr w:rsidR="00FA5727" w14:paraId="49C10C33" w14:textId="77777777">
        <w:trPr>
          <w:trHeight w:val="458"/>
        </w:trPr>
        <w:tc>
          <w:tcPr>
            <w:tcW w:w="3146" w:type="dxa"/>
          </w:tcPr>
          <w:p w14:paraId="49C10C30" w14:textId="0AAE2CC3" w:rsidR="00FA5727" w:rsidRDefault="00712A86">
            <w:pPr>
              <w:pStyle w:val="TableParagraph"/>
              <w:spacing w:line="228" w:lineRule="exact"/>
              <w:ind w:left="107"/>
              <w:rPr>
                <w:b/>
                <w:sz w:val="20"/>
              </w:rPr>
            </w:pPr>
            <w:r>
              <w:rPr>
                <w:b/>
                <w:sz w:val="20"/>
              </w:rPr>
              <w:t>Objective</w:t>
            </w:r>
            <w:r>
              <w:rPr>
                <w:b/>
                <w:spacing w:val="-2"/>
                <w:sz w:val="20"/>
              </w:rPr>
              <w:t xml:space="preserve"> </w:t>
            </w:r>
            <w:r>
              <w:rPr>
                <w:b/>
                <w:sz w:val="20"/>
              </w:rPr>
              <w:t>Name:</w:t>
            </w:r>
            <w:r>
              <w:rPr>
                <w:b/>
                <w:spacing w:val="-1"/>
                <w:sz w:val="20"/>
              </w:rPr>
              <w:t xml:space="preserve"> </w:t>
            </w:r>
            <w:r w:rsidR="002653A6">
              <w:rPr>
                <w:b/>
                <w:sz w:val="20"/>
              </w:rPr>
              <w:t>Increase</w:t>
            </w:r>
            <w:r>
              <w:rPr>
                <w:b/>
                <w:spacing w:val="-2"/>
                <w:sz w:val="20"/>
              </w:rPr>
              <w:t xml:space="preserve"> </w:t>
            </w:r>
            <w:r w:rsidR="008B5954">
              <w:rPr>
                <w:b/>
                <w:spacing w:val="-2"/>
                <w:sz w:val="20"/>
              </w:rPr>
              <w:t xml:space="preserve">access </w:t>
            </w:r>
          </w:p>
        </w:tc>
        <w:tc>
          <w:tcPr>
            <w:tcW w:w="4048" w:type="dxa"/>
          </w:tcPr>
          <w:p w14:paraId="49C10C31" w14:textId="0E832584" w:rsidR="00FA5727" w:rsidRDefault="00712A86">
            <w:pPr>
              <w:pStyle w:val="TableParagraph"/>
              <w:spacing w:line="230" w:lineRule="exact"/>
              <w:ind w:right="91"/>
              <w:rPr>
                <w:b/>
                <w:sz w:val="20"/>
              </w:rPr>
            </w:pPr>
            <w:r>
              <w:rPr>
                <w:b/>
                <w:sz w:val="20"/>
              </w:rPr>
              <w:t>Task Name: Attract</w:t>
            </w:r>
            <w:r w:rsidR="00A7264E">
              <w:rPr>
                <w:b/>
                <w:sz w:val="20"/>
              </w:rPr>
              <w:t xml:space="preserve"> and</w:t>
            </w:r>
            <w:r>
              <w:rPr>
                <w:b/>
                <w:sz w:val="20"/>
              </w:rPr>
              <w:t xml:space="preserve"> Retain </w:t>
            </w:r>
            <w:r w:rsidR="00A7264E">
              <w:rPr>
                <w:b/>
                <w:sz w:val="20"/>
              </w:rPr>
              <w:t>C</w:t>
            </w:r>
            <w:r w:rsidR="00D27D67">
              <w:rPr>
                <w:b/>
                <w:sz w:val="20"/>
              </w:rPr>
              <w:t>linical Staff</w:t>
            </w:r>
          </w:p>
        </w:tc>
        <w:tc>
          <w:tcPr>
            <w:tcW w:w="6030" w:type="dxa"/>
          </w:tcPr>
          <w:p w14:paraId="49C10C32" w14:textId="769E741D" w:rsidR="00FA5727" w:rsidRDefault="00712A86">
            <w:pPr>
              <w:pStyle w:val="TableParagraph"/>
              <w:spacing w:line="228" w:lineRule="exact"/>
              <w:ind w:left="108"/>
              <w:rPr>
                <w:b/>
                <w:sz w:val="20"/>
              </w:rPr>
            </w:pPr>
            <w:r>
              <w:rPr>
                <w:b/>
                <w:sz w:val="20"/>
              </w:rPr>
              <w:t>PM</w:t>
            </w:r>
            <w:r>
              <w:rPr>
                <w:b/>
                <w:spacing w:val="-4"/>
                <w:sz w:val="20"/>
              </w:rPr>
              <w:t xml:space="preserve"> </w:t>
            </w:r>
            <w:r>
              <w:rPr>
                <w:b/>
                <w:sz w:val="20"/>
              </w:rPr>
              <w:t>Name:</w:t>
            </w:r>
            <w:r>
              <w:rPr>
                <w:b/>
                <w:spacing w:val="-1"/>
                <w:sz w:val="20"/>
              </w:rPr>
              <w:t xml:space="preserve"> </w:t>
            </w:r>
            <w:r w:rsidR="00D27D67">
              <w:rPr>
                <w:b/>
                <w:sz w:val="20"/>
              </w:rPr>
              <w:t>New clinical staff</w:t>
            </w:r>
          </w:p>
        </w:tc>
      </w:tr>
      <w:tr w:rsidR="000C398E" w14:paraId="510ACDB8" w14:textId="77777777">
        <w:trPr>
          <w:trHeight w:val="458"/>
        </w:trPr>
        <w:tc>
          <w:tcPr>
            <w:tcW w:w="3146" w:type="dxa"/>
            <w:vMerge w:val="restart"/>
          </w:tcPr>
          <w:p w14:paraId="7D1A5DA1" w14:textId="0BE40D36" w:rsidR="000C398E" w:rsidRDefault="000C398E">
            <w:pPr>
              <w:pStyle w:val="TableParagraph"/>
              <w:spacing w:line="228" w:lineRule="exact"/>
              <w:ind w:left="107"/>
              <w:rPr>
                <w:b/>
                <w:sz w:val="20"/>
              </w:rPr>
            </w:pPr>
            <w:r>
              <w:rPr>
                <w:b/>
                <w:sz w:val="20"/>
              </w:rPr>
              <w:t xml:space="preserve">1. </w:t>
            </w:r>
            <w:r w:rsidRPr="00527642">
              <w:rPr>
                <w:bCs/>
                <w:sz w:val="20"/>
              </w:rPr>
              <w:t xml:space="preserve">Ensure access to medical and/or </w:t>
            </w:r>
            <w:r w:rsidR="00083E9B">
              <w:rPr>
                <w:bCs/>
                <w:sz w:val="20"/>
              </w:rPr>
              <w:t>Procedural</w:t>
            </w:r>
            <w:r w:rsidRPr="00527642">
              <w:rPr>
                <w:bCs/>
                <w:sz w:val="20"/>
              </w:rPr>
              <w:t xml:space="preserve"> abortion</w:t>
            </w:r>
            <w:r>
              <w:rPr>
                <w:b/>
                <w:sz w:val="20"/>
              </w:rPr>
              <w:t xml:space="preserve"> </w:t>
            </w:r>
          </w:p>
        </w:tc>
        <w:tc>
          <w:tcPr>
            <w:tcW w:w="4048" w:type="dxa"/>
          </w:tcPr>
          <w:p w14:paraId="18C864DB" w14:textId="3AD405C4" w:rsidR="000C398E" w:rsidRDefault="000C398E" w:rsidP="00F7732A">
            <w:pPr>
              <w:pStyle w:val="TableParagraph"/>
              <w:ind w:right="139" w:hanging="15"/>
              <w:rPr>
                <w:sz w:val="20"/>
              </w:rPr>
            </w:pPr>
            <w:r>
              <w:rPr>
                <w:b/>
                <w:sz w:val="20"/>
              </w:rPr>
              <w:t>1.1.</w:t>
            </w:r>
            <w:r>
              <w:rPr>
                <w:sz w:val="20"/>
              </w:rPr>
              <w:t xml:space="preserve"> Organizations will increase timely access to high quality abortion services by recruiting, supporting, and training clinical staff who can provide abortion under their clinical license or under the supervision of another clinician</w:t>
            </w:r>
          </w:p>
          <w:p w14:paraId="7786D3CF" w14:textId="77777777" w:rsidR="000C398E" w:rsidRDefault="000C398E">
            <w:pPr>
              <w:pStyle w:val="TableParagraph"/>
              <w:spacing w:line="230" w:lineRule="exact"/>
              <w:ind w:right="91"/>
              <w:rPr>
                <w:b/>
                <w:sz w:val="20"/>
              </w:rPr>
            </w:pPr>
          </w:p>
        </w:tc>
        <w:tc>
          <w:tcPr>
            <w:tcW w:w="6030" w:type="dxa"/>
          </w:tcPr>
          <w:p w14:paraId="0A78A2D0" w14:textId="6093F5EA" w:rsidR="000C398E" w:rsidRDefault="000C398E">
            <w:pPr>
              <w:pStyle w:val="TableParagraph"/>
              <w:spacing w:line="228" w:lineRule="exact"/>
              <w:ind w:left="108"/>
              <w:rPr>
                <w:b/>
                <w:sz w:val="20"/>
              </w:rPr>
            </w:pPr>
            <w:r>
              <w:rPr>
                <w:b/>
                <w:sz w:val="20"/>
              </w:rPr>
              <w:t xml:space="preserve">1.1.1. </w:t>
            </w:r>
            <w:r>
              <w:rPr>
                <w:sz w:val="20"/>
              </w:rPr>
              <w:t>Organizations will increase the number of new clinical staff recruited and retained and will report the number of available appointments created as a result of new clinical staff being recruited and retained.</w:t>
            </w:r>
          </w:p>
        </w:tc>
      </w:tr>
      <w:tr w:rsidR="000C398E" w14:paraId="04F55876" w14:textId="77777777">
        <w:trPr>
          <w:trHeight w:val="458"/>
        </w:trPr>
        <w:tc>
          <w:tcPr>
            <w:tcW w:w="3146" w:type="dxa"/>
            <w:vMerge/>
          </w:tcPr>
          <w:p w14:paraId="475459DA" w14:textId="77777777" w:rsidR="000C398E" w:rsidRDefault="000C398E">
            <w:pPr>
              <w:pStyle w:val="TableParagraph"/>
              <w:spacing w:line="228" w:lineRule="exact"/>
              <w:ind w:left="107"/>
              <w:rPr>
                <w:b/>
                <w:sz w:val="20"/>
              </w:rPr>
            </w:pPr>
          </w:p>
        </w:tc>
        <w:tc>
          <w:tcPr>
            <w:tcW w:w="4048" w:type="dxa"/>
            <w:vMerge w:val="restart"/>
          </w:tcPr>
          <w:p w14:paraId="0A07DD1C" w14:textId="77777777" w:rsidR="000C398E" w:rsidRDefault="000C398E" w:rsidP="00F7732A">
            <w:pPr>
              <w:pStyle w:val="TableParagraph"/>
              <w:ind w:right="139" w:hanging="15"/>
              <w:rPr>
                <w:b/>
                <w:sz w:val="20"/>
              </w:rPr>
            </w:pPr>
          </w:p>
        </w:tc>
        <w:tc>
          <w:tcPr>
            <w:tcW w:w="6030" w:type="dxa"/>
          </w:tcPr>
          <w:p w14:paraId="6ABA37A3" w14:textId="7E3E227F" w:rsidR="000C398E" w:rsidRDefault="000C398E">
            <w:pPr>
              <w:pStyle w:val="TableParagraph"/>
              <w:spacing w:line="228" w:lineRule="exact"/>
              <w:ind w:left="108"/>
              <w:rPr>
                <w:b/>
                <w:sz w:val="20"/>
              </w:rPr>
            </w:pPr>
            <w:r>
              <w:rPr>
                <w:b/>
                <w:sz w:val="20"/>
              </w:rPr>
              <w:t>PM</w:t>
            </w:r>
            <w:r>
              <w:rPr>
                <w:b/>
                <w:spacing w:val="-3"/>
                <w:sz w:val="20"/>
              </w:rPr>
              <w:t xml:space="preserve"> </w:t>
            </w:r>
            <w:r>
              <w:rPr>
                <w:b/>
                <w:sz w:val="20"/>
              </w:rPr>
              <w:t>Name: Expansion of existing clinical staff</w:t>
            </w:r>
          </w:p>
        </w:tc>
      </w:tr>
      <w:tr w:rsidR="000C398E" w14:paraId="4704273A" w14:textId="77777777">
        <w:trPr>
          <w:trHeight w:val="458"/>
        </w:trPr>
        <w:tc>
          <w:tcPr>
            <w:tcW w:w="3146" w:type="dxa"/>
            <w:vMerge/>
          </w:tcPr>
          <w:p w14:paraId="3E4CB658" w14:textId="77777777" w:rsidR="000C398E" w:rsidRDefault="000C398E">
            <w:pPr>
              <w:pStyle w:val="TableParagraph"/>
              <w:spacing w:line="228" w:lineRule="exact"/>
              <w:ind w:left="107"/>
              <w:rPr>
                <w:b/>
                <w:sz w:val="20"/>
              </w:rPr>
            </w:pPr>
          </w:p>
        </w:tc>
        <w:tc>
          <w:tcPr>
            <w:tcW w:w="4048" w:type="dxa"/>
            <w:vMerge/>
          </w:tcPr>
          <w:p w14:paraId="1FFC2530" w14:textId="77777777" w:rsidR="000C398E" w:rsidRDefault="000C398E" w:rsidP="00F7732A">
            <w:pPr>
              <w:pStyle w:val="TableParagraph"/>
              <w:ind w:right="139" w:hanging="15"/>
              <w:rPr>
                <w:b/>
                <w:sz w:val="20"/>
              </w:rPr>
            </w:pPr>
          </w:p>
        </w:tc>
        <w:tc>
          <w:tcPr>
            <w:tcW w:w="6030" w:type="dxa"/>
          </w:tcPr>
          <w:p w14:paraId="272B6666" w14:textId="1F1CC9B3" w:rsidR="000C398E" w:rsidRDefault="000C398E">
            <w:pPr>
              <w:pStyle w:val="TableParagraph"/>
              <w:spacing w:line="228" w:lineRule="exact"/>
              <w:ind w:left="108"/>
              <w:rPr>
                <w:b/>
                <w:sz w:val="20"/>
              </w:rPr>
            </w:pPr>
            <w:r>
              <w:rPr>
                <w:b/>
                <w:sz w:val="20"/>
              </w:rPr>
              <w:t>1.1.2.</w:t>
            </w:r>
            <w:r>
              <w:rPr>
                <w:bCs/>
                <w:sz w:val="20"/>
              </w:rPr>
              <w:t xml:space="preserve"> </w:t>
            </w:r>
            <w:r>
              <w:rPr>
                <w:sz w:val="20"/>
              </w:rPr>
              <w:t xml:space="preserve">Organizations will increase the hours and/or availability of clinical staff during alternate hours and will report the number of available appointments created as a result of clinical staff having their availability extended. </w:t>
            </w:r>
          </w:p>
        </w:tc>
      </w:tr>
      <w:tr w:rsidR="000C398E" w14:paraId="7E398D32" w14:textId="77777777">
        <w:trPr>
          <w:trHeight w:val="458"/>
        </w:trPr>
        <w:tc>
          <w:tcPr>
            <w:tcW w:w="3146" w:type="dxa"/>
            <w:vMerge/>
          </w:tcPr>
          <w:p w14:paraId="787DB557" w14:textId="77777777" w:rsidR="000C398E" w:rsidRDefault="000C398E">
            <w:pPr>
              <w:pStyle w:val="TableParagraph"/>
              <w:spacing w:line="228" w:lineRule="exact"/>
              <w:ind w:left="107"/>
              <w:rPr>
                <w:b/>
                <w:sz w:val="20"/>
              </w:rPr>
            </w:pPr>
          </w:p>
        </w:tc>
        <w:tc>
          <w:tcPr>
            <w:tcW w:w="4048" w:type="dxa"/>
          </w:tcPr>
          <w:p w14:paraId="09A2B36D" w14:textId="3293DE96" w:rsidR="000C398E" w:rsidRDefault="000C398E" w:rsidP="00F7732A">
            <w:pPr>
              <w:pStyle w:val="TableParagraph"/>
              <w:ind w:right="139" w:hanging="15"/>
              <w:rPr>
                <w:b/>
                <w:sz w:val="20"/>
              </w:rPr>
            </w:pPr>
            <w:r>
              <w:rPr>
                <w:b/>
                <w:sz w:val="20"/>
              </w:rPr>
              <w:t>Task Name: Training of Clinical Staff</w:t>
            </w:r>
          </w:p>
        </w:tc>
        <w:tc>
          <w:tcPr>
            <w:tcW w:w="6030" w:type="dxa"/>
          </w:tcPr>
          <w:p w14:paraId="41CA0549" w14:textId="3C2CCDF2" w:rsidR="000C398E" w:rsidRDefault="000C398E">
            <w:pPr>
              <w:pStyle w:val="TableParagraph"/>
              <w:spacing w:line="228" w:lineRule="exact"/>
              <w:ind w:left="108"/>
              <w:rPr>
                <w:b/>
                <w:sz w:val="20"/>
              </w:rPr>
            </w:pPr>
            <w:r>
              <w:rPr>
                <w:b/>
                <w:sz w:val="20"/>
              </w:rPr>
              <w:t>PM</w:t>
            </w:r>
            <w:r>
              <w:rPr>
                <w:b/>
                <w:spacing w:val="-3"/>
                <w:sz w:val="20"/>
              </w:rPr>
              <w:t xml:space="preserve"> </w:t>
            </w:r>
            <w:r>
              <w:rPr>
                <w:b/>
                <w:sz w:val="20"/>
              </w:rPr>
              <w:t>Name: Training of clinical staff</w:t>
            </w:r>
          </w:p>
        </w:tc>
      </w:tr>
      <w:tr w:rsidR="000C398E" w14:paraId="0A375ED8" w14:textId="77777777">
        <w:trPr>
          <w:trHeight w:val="458"/>
        </w:trPr>
        <w:tc>
          <w:tcPr>
            <w:tcW w:w="3146" w:type="dxa"/>
            <w:vMerge/>
          </w:tcPr>
          <w:p w14:paraId="3C0AD76B" w14:textId="77777777" w:rsidR="000C398E" w:rsidRDefault="000C398E">
            <w:pPr>
              <w:pStyle w:val="TableParagraph"/>
              <w:spacing w:line="228" w:lineRule="exact"/>
              <w:ind w:left="107"/>
              <w:rPr>
                <w:b/>
                <w:sz w:val="20"/>
              </w:rPr>
            </w:pPr>
          </w:p>
        </w:tc>
        <w:tc>
          <w:tcPr>
            <w:tcW w:w="4048" w:type="dxa"/>
          </w:tcPr>
          <w:p w14:paraId="06F6E91C" w14:textId="796531EE" w:rsidR="000C398E" w:rsidRPr="00DE5461" w:rsidRDefault="000C398E" w:rsidP="00F7732A">
            <w:pPr>
              <w:pStyle w:val="TableParagraph"/>
              <w:ind w:right="139" w:hanging="15"/>
              <w:rPr>
                <w:bCs/>
                <w:sz w:val="20"/>
              </w:rPr>
            </w:pPr>
            <w:r>
              <w:rPr>
                <w:b/>
                <w:sz w:val="20"/>
              </w:rPr>
              <w:t xml:space="preserve">1.2. </w:t>
            </w:r>
            <w:r w:rsidRPr="00DE5461">
              <w:rPr>
                <w:bCs/>
                <w:sz w:val="20"/>
              </w:rPr>
              <w:t>Organizations will</w:t>
            </w:r>
            <w:r>
              <w:rPr>
                <w:bCs/>
                <w:sz w:val="20"/>
              </w:rPr>
              <w:t xml:space="preserve"> support clinical staff through high quality training about the provision of abortion services, which can include but not is not limited to medical training as well training on reproductive and social justice.</w:t>
            </w:r>
          </w:p>
        </w:tc>
        <w:tc>
          <w:tcPr>
            <w:tcW w:w="6030" w:type="dxa"/>
          </w:tcPr>
          <w:p w14:paraId="4959845A" w14:textId="607FD373" w:rsidR="000C398E" w:rsidRDefault="000C398E">
            <w:pPr>
              <w:pStyle w:val="TableParagraph"/>
              <w:spacing w:line="228" w:lineRule="exact"/>
              <w:ind w:left="108"/>
              <w:rPr>
                <w:b/>
                <w:sz w:val="20"/>
              </w:rPr>
            </w:pPr>
            <w:r>
              <w:rPr>
                <w:b/>
                <w:sz w:val="20"/>
              </w:rPr>
              <w:t>1.2.1.</w:t>
            </w:r>
            <w:r>
              <w:rPr>
                <w:bCs/>
                <w:sz w:val="20"/>
              </w:rPr>
              <w:t xml:space="preserve"> </w:t>
            </w:r>
            <w:r>
              <w:rPr>
                <w:sz w:val="20"/>
              </w:rPr>
              <w:t xml:space="preserve">Organizations will support training and will report the number of staff who participated in training and the types of training supported. </w:t>
            </w:r>
          </w:p>
        </w:tc>
      </w:tr>
      <w:tr w:rsidR="000C398E" w14:paraId="744979A6" w14:textId="77777777">
        <w:trPr>
          <w:trHeight w:val="458"/>
        </w:trPr>
        <w:tc>
          <w:tcPr>
            <w:tcW w:w="3146" w:type="dxa"/>
            <w:vMerge/>
          </w:tcPr>
          <w:p w14:paraId="0B76554A" w14:textId="77777777" w:rsidR="000C398E" w:rsidRDefault="000C398E">
            <w:pPr>
              <w:pStyle w:val="TableParagraph"/>
              <w:spacing w:line="228" w:lineRule="exact"/>
              <w:ind w:left="107"/>
              <w:rPr>
                <w:b/>
                <w:sz w:val="20"/>
              </w:rPr>
            </w:pPr>
          </w:p>
        </w:tc>
        <w:tc>
          <w:tcPr>
            <w:tcW w:w="4048" w:type="dxa"/>
          </w:tcPr>
          <w:p w14:paraId="55B2A630" w14:textId="0BCD86DD" w:rsidR="000C398E" w:rsidRDefault="000C398E" w:rsidP="00F7732A">
            <w:pPr>
              <w:pStyle w:val="TableParagraph"/>
              <w:ind w:right="139" w:hanging="15"/>
              <w:rPr>
                <w:b/>
                <w:sz w:val="20"/>
              </w:rPr>
            </w:pPr>
            <w:r>
              <w:rPr>
                <w:b/>
                <w:sz w:val="20"/>
              </w:rPr>
              <w:t>Task Name: Telehealth</w:t>
            </w:r>
          </w:p>
        </w:tc>
        <w:tc>
          <w:tcPr>
            <w:tcW w:w="6030" w:type="dxa"/>
          </w:tcPr>
          <w:p w14:paraId="419E6304" w14:textId="34235B31" w:rsidR="000C398E" w:rsidRDefault="000C398E">
            <w:pPr>
              <w:pStyle w:val="TableParagraph"/>
              <w:spacing w:line="228" w:lineRule="exact"/>
              <w:ind w:left="108"/>
              <w:rPr>
                <w:b/>
                <w:sz w:val="20"/>
              </w:rPr>
            </w:pPr>
            <w:r>
              <w:rPr>
                <w:b/>
                <w:sz w:val="20"/>
              </w:rPr>
              <w:t>PM Name: Telehealth Access</w:t>
            </w:r>
          </w:p>
        </w:tc>
      </w:tr>
      <w:tr w:rsidR="000C398E" w14:paraId="2F966B64" w14:textId="77777777">
        <w:trPr>
          <w:trHeight w:val="458"/>
        </w:trPr>
        <w:tc>
          <w:tcPr>
            <w:tcW w:w="3146" w:type="dxa"/>
            <w:vMerge/>
          </w:tcPr>
          <w:p w14:paraId="6D728027" w14:textId="77777777" w:rsidR="000C398E" w:rsidRDefault="000C398E">
            <w:pPr>
              <w:pStyle w:val="TableParagraph"/>
              <w:spacing w:line="228" w:lineRule="exact"/>
              <w:ind w:left="107"/>
              <w:rPr>
                <w:b/>
                <w:sz w:val="20"/>
              </w:rPr>
            </w:pPr>
          </w:p>
        </w:tc>
        <w:tc>
          <w:tcPr>
            <w:tcW w:w="4048" w:type="dxa"/>
          </w:tcPr>
          <w:p w14:paraId="5CAB4CAE" w14:textId="19DDFB20" w:rsidR="000C398E" w:rsidRPr="00E50A07" w:rsidRDefault="000C398E" w:rsidP="00F7732A">
            <w:pPr>
              <w:pStyle w:val="TableParagraph"/>
              <w:ind w:right="139" w:hanging="15"/>
              <w:rPr>
                <w:bCs/>
                <w:sz w:val="20"/>
              </w:rPr>
            </w:pPr>
            <w:r>
              <w:rPr>
                <w:b/>
                <w:sz w:val="20"/>
              </w:rPr>
              <w:t>1.3.</w:t>
            </w:r>
            <w:r>
              <w:rPr>
                <w:bCs/>
                <w:sz w:val="20"/>
              </w:rPr>
              <w:t xml:space="preserve"> Organizations will implement or expand telehealth services to support access to medical services as medically appropriate and following state laws, regulations, and guidance to increase access to abortion services.</w:t>
            </w:r>
          </w:p>
        </w:tc>
        <w:tc>
          <w:tcPr>
            <w:tcW w:w="6030" w:type="dxa"/>
          </w:tcPr>
          <w:p w14:paraId="32A99A6F" w14:textId="457C4C87" w:rsidR="000C398E" w:rsidRPr="007E18A9" w:rsidRDefault="000C398E">
            <w:pPr>
              <w:pStyle w:val="TableParagraph"/>
              <w:spacing w:line="228" w:lineRule="exact"/>
              <w:ind w:left="108"/>
              <w:rPr>
                <w:bCs/>
                <w:sz w:val="20"/>
              </w:rPr>
            </w:pPr>
            <w:r>
              <w:rPr>
                <w:b/>
                <w:sz w:val="20"/>
              </w:rPr>
              <w:t xml:space="preserve">1.3.1. </w:t>
            </w:r>
            <w:r>
              <w:rPr>
                <w:bCs/>
                <w:sz w:val="20"/>
              </w:rPr>
              <w:t xml:space="preserve">Organizations will expand timely access to high quality abortion services support by implementing or expanding telehealth services as medically appropriate and following state laws, regulations, and guidance and will report on the number of available appointments created as a result of this support. </w:t>
            </w:r>
          </w:p>
        </w:tc>
      </w:tr>
      <w:tr w:rsidR="000C398E" w14:paraId="20D813DD" w14:textId="77777777">
        <w:trPr>
          <w:trHeight w:val="458"/>
        </w:trPr>
        <w:tc>
          <w:tcPr>
            <w:tcW w:w="3146" w:type="dxa"/>
            <w:vMerge/>
          </w:tcPr>
          <w:p w14:paraId="52BBE4AE" w14:textId="77777777" w:rsidR="000C398E" w:rsidRDefault="000C398E">
            <w:pPr>
              <w:pStyle w:val="TableParagraph"/>
              <w:spacing w:line="228" w:lineRule="exact"/>
              <w:ind w:left="107"/>
              <w:rPr>
                <w:b/>
                <w:sz w:val="20"/>
              </w:rPr>
            </w:pPr>
          </w:p>
        </w:tc>
        <w:tc>
          <w:tcPr>
            <w:tcW w:w="4048" w:type="dxa"/>
          </w:tcPr>
          <w:p w14:paraId="0D40BC68" w14:textId="04859E69" w:rsidR="000C398E" w:rsidRPr="00EC5104" w:rsidRDefault="000C398E" w:rsidP="00F7732A">
            <w:pPr>
              <w:pStyle w:val="TableParagraph"/>
              <w:ind w:right="139" w:hanging="15"/>
              <w:rPr>
                <w:b/>
                <w:sz w:val="20"/>
              </w:rPr>
            </w:pPr>
            <w:r w:rsidRPr="00EC5104">
              <w:rPr>
                <w:b/>
                <w:sz w:val="20"/>
              </w:rPr>
              <w:t xml:space="preserve">Task Name: </w:t>
            </w:r>
            <w:r>
              <w:rPr>
                <w:b/>
                <w:sz w:val="20"/>
              </w:rPr>
              <w:t>Care Management and Navigation Support</w:t>
            </w:r>
          </w:p>
        </w:tc>
        <w:tc>
          <w:tcPr>
            <w:tcW w:w="6030" w:type="dxa"/>
          </w:tcPr>
          <w:p w14:paraId="0788A96B" w14:textId="72AE9B43" w:rsidR="000C398E" w:rsidRPr="00430BCC" w:rsidRDefault="000C398E">
            <w:pPr>
              <w:pStyle w:val="TableParagraph"/>
              <w:spacing w:line="228" w:lineRule="exact"/>
              <w:ind w:left="108"/>
              <w:rPr>
                <w:b/>
                <w:sz w:val="20"/>
              </w:rPr>
            </w:pPr>
            <w:r>
              <w:rPr>
                <w:b/>
                <w:sz w:val="20"/>
              </w:rPr>
              <w:t xml:space="preserve">PM Name: </w:t>
            </w:r>
            <w:r>
              <w:rPr>
                <w:bCs/>
                <w:sz w:val="20"/>
              </w:rPr>
              <w:t xml:space="preserve"> </w:t>
            </w:r>
            <w:r>
              <w:rPr>
                <w:b/>
                <w:sz w:val="20"/>
              </w:rPr>
              <w:t>Care Management and Navigation Support</w:t>
            </w:r>
          </w:p>
        </w:tc>
      </w:tr>
      <w:tr w:rsidR="000C398E" w14:paraId="1ED86781" w14:textId="77777777">
        <w:trPr>
          <w:trHeight w:val="458"/>
        </w:trPr>
        <w:tc>
          <w:tcPr>
            <w:tcW w:w="3146" w:type="dxa"/>
            <w:vMerge/>
          </w:tcPr>
          <w:p w14:paraId="3C710548" w14:textId="77777777" w:rsidR="000C398E" w:rsidRDefault="000C398E">
            <w:pPr>
              <w:pStyle w:val="TableParagraph"/>
              <w:spacing w:line="228" w:lineRule="exact"/>
              <w:ind w:left="107"/>
              <w:rPr>
                <w:b/>
                <w:sz w:val="20"/>
              </w:rPr>
            </w:pPr>
          </w:p>
        </w:tc>
        <w:tc>
          <w:tcPr>
            <w:tcW w:w="4048" w:type="dxa"/>
          </w:tcPr>
          <w:p w14:paraId="56E460D7" w14:textId="7A18722C" w:rsidR="000C398E" w:rsidRPr="00430BCC" w:rsidRDefault="000C398E" w:rsidP="00F7732A">
            <w:pPr>
              <w:pStyle w:val="TableParagraph"/>
              <w:ind w:right="139" w:hanging="15"/>
              <w:rPr>
                <w:bCs/>
                <w:sz w:val="20"/>
              </w:rPr>
            </w:pPr>
            <w:r>
              <w:rPr>
                <w:b/>
                <w:sz w:val="20"/>
              </w:rPr>
              <w:t>1.4.</w:t>
            </w:r>
            <w:r>
              <w:rPr>
                <w:bCs/>
                <w:sz w:val="20"/>
              </w:rPr>
              <w:t xml:space="preserve"> Organizations will implement new or expand existing care management and navigation services. </w:t>
            </w:r>
          </w:p>
        </w:tc>
        <w:tc>
          <w:tcPr>
            <w:tcW w:w="6030" w:type="dxa"/>
          </w:tcPr>
          <w:p w14:paraId="1263EF1A" w14:textId="24DA8158" w:rsidR="000C398E" w:rsidRPr="00AF4839" w:rsidRDefault="000C398E">
            <w:pPr>
              <w:pStyle w:val="TableParagraph"/>
              <w:spacing w:line="228" w:lineRule="exact"/>
              <w:ind w:left="108"/>
              <w:rPr>
                <w:bCs/>
                <w:sz w:val="20"/>
              </w:rPr>
            </w:pPr>
            <w:r>
              <w:rPr>
                <w:b/>
                <w:sz w:val="20"/>
              </w:rPr>
              <w:t>1.4.1.</w:t>
            </w:r>
            <w:r>
              <w:rPr>
                <w:bCs/>
                <w:sz w:val="20"/>
              </w:rPr>
              <w:t xml:space="preserve"> Organizations will expand timely access to high quality abortion services support by implementing or expanding care management and navigation services and will report on the number of care management and navigation services provided. </w:t>
            </w:r>
          </w:p>
        </w:tc>
      </w:tr>
    </w:tbl>
    <w:p w14:paraId="49C10C58" w14:textId="77777777" w:rsidR="00FA5727" w:rsidRDefault="00FA5727">
      <w:pPr>
        <w:rPr>
          <w:sz w:val="20"/>
        </w:rPr>
        <w:sectPr w:rsidR="00FA5727">
          <w:pgSz w:w="15840" w:h="12240" w:orient="landscape"/>
          <w:pgMar w:top="1140" w:right="1040" w:bottom="1400" w:left="1340" w:header="729" w:footer="1201" w:gutter="0"/>
          <w:cols w:space="720"/>
        </w:sect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6"/>
        <w:gridCol w:w="4048"/>
        <w:gridCol w:w="6030"/>
      </w:tblGrid>
      <w:tr w:rsidR="00007BFF" w14:paraId="49C10C5E" w14:textId="77777777" w:rsidTr="00081C5D">
        <w:trPr>
          <w:trHeight w:val="323"/>
        </w:trPr>
        <w:tc>
          <w:tcPr>
            <w:tcW w:w="3146" w:type="dxa"/>
            <w:shd w:val="clear" w:color="auto" w:fill="BEBEBE"/>
          </w:tcPr>
          <w:p w14:paraId="49C10C5B" w14:textId="77777777" w:rsidR="00007BFF" w:rsidRDefault="00007BFF">
            <w:pPr>
              <w:pStyle w:val="TableParagraph"/>
              <w:spacing w:before="46"/>
              <w:ind w:left="92" w:right="85"/>
              <w:jc w:val="center"/>
              <w:rPr>
                <w:sz w:val="20"/>
              </w:rPr>
            </w:pPr>
            <w:r>
              <w:rPr>
                <w:sz w:val="20"/>
              </w:rPr>
              <w:lastRenderedPageBreak/>
              <w:t>OBJECTIVE</w:t>
            </w:r>
          </w:p>
        </w:tc>
        <w:tc>
          <w:tcPr>
            <w:tcW w:w="4048" w:type="dxa"/>
            <w:shd w:val="clear" w:color="auto" w:fill="BEBEBE"/>
          </w:tcPr>
          <w:p w14:paraId="49C10C5C" w14:textId="718465C2" w:rsidR="00007BFF" w:rsidRDefault="00007BFF">
            <w:pPr>
              <w:pStyle w:val="TableParagraph"/>
              <w:spacing w:before="46"/>
              <w:ind w:left="1683" w:right="1681"/>
              <w:jc w:val="center"/>
              <w:rPr>
                <w:sz w:val="20"/>
              </w:rPr>
            </w:pPr>
            <w:r>
              <w:rPr>
                <w:sz w:val="20"/>
              </w:rPr>
              <w:t>TASKS</w:t>
            </w:r>
          </w:p>
        </w:tc>
        <w:tc>
          <w:tcPr>
            <w:tcW w:w="6030" w:type="dxa"/>
            <w:shd w:val="clear" w:color="auto" w:fill="BEBEBE"/>
          </w:tcPr>
          <w:p w14:paraId="49C10C5D" w14:textId="77777777" w:rsidR="00007BFF" w:rsidRDefault="00007BFF">
            <w:pPr>
              <w:pStyle w:val="TableParagraph"/>
              <w:spacing w:before="46"/>
              <w:ind w:left="1481"/>
              <w:rPr>
                <w:sz w:val="20"/>
              </w:rPr>
            </w:pPr>
            <w:r>
              <w:rPr>
                <w:sz w:val="20"/>
              </w:rPr>
              <w:t>PERFORMANCE</w:t>
            </w:r>
            <w:r>
              <w:rPr>
                <w:spacing w:val="-2"/>
                <w:sz w:val="20"/>
              </w:rPr>
              <w:t xml:space="preserve"> </w:t>
            </w:r>
            <w:r>
              <w:rPr>
                <w:sz w:val="20"/>
              </w:rPr>
              <w:t>MEASURES</w:t>
            </w:r>
            <w:r>
              <w:rPr>
                <w:spacing w:val="-2"/>
                <w:sz w:val="20"/>
              </w:rPr>
              <w:t xml:space="preserve"> </w:t>
            </w:r>
            <w:r>
              <w:rPr>
                <w:sz w:val="20"/>
              </w:rPr>
              <w:t>(PM)</w:t>
            </w:r>
          </w:p>
        </w:tc>
      </w:tr>
      <w:tr w:rsidR="00007BFF" w14:paraId="49C10C7A" w14:textId="77777777" w:rsidTr="00081C5D">
        <w:trPr>
          <w:trHeight w:val="229"/>
        </w:trPr>
        <w:tc>
          <w:tcPr>
            <w:tcW w:w="3146" w:type="dxa"/>
          </w:tcPr>
          <w:p w14:paraId="49C10C77" w14:textId="1B812602" w:rsidR="00007BFF" w:rsidRDefault="00007BFF">
            <w:pPr>
              <w:pStyle w:val="TableParagraph"/>
              <w:spacing w:line="210" w:lineRule="exact"/>
              <w:ind w:left="92" w:right="107"/>
              <w:jc w:val="center"/>
              <w:rPr>
                <w:b/>
                <w:sz w:val="20"/>
              </w:rPr>
            </w:pPr>
            <w:r>
              <w:rPr>
                <w:b/>
                <w:sz w:val="20"/>
              </w:rPr>
              <w:t>Objective</w:t>
            </w:r>
            <w:r>
              <w:rPr>
                <w:b/>
                <w:spacing w:val="-2"/>
                <w:sz w:val="20"/>
              </w:rPr>
              <w:t xml:space="preserve"> </w:t>
            </w:r>
            <w:r>
              <w:rPr>
                <w:b/>
                <w:sz w:val="20"/>
              </w:rPr>
              <w:t>Name:</w:t>
            </w:r>
            <w:r>
              <w:rPr>
                <w:b/>
                <w:spacing w:val="-1"/>
                <w:sz w:val="20"/>
              </w:rPr>
              <w:t xml:space="preserve"> </w:t>
            </w:r>
            <w:r>
              <w:rPr>
                <w:b/>
                <w:sz w:val="20"/>
              </w:rPr>
              <w:t>Operational Support</w:t>
            </w:r>
          </w:p>
        </w:tc>
        <w:tc>
          <w:tcPr>
            <w:tcW w:w="4048" w:type="dxa"/>
          </w:tcPr>
          <w:p w14:paraId="49C10C78" w14:textId="06F461E9" w:rsidR="00007BFF" w:rsidRDefault="00007BFF">
            <w:pPr>
              <w:pStyle w:val="TableParagraph"/>
              <w:spacing w:line="210" w:lineRule="exact"/>
              <w:rPr>
                <w:b/>
                <w:sz w:val="20"/>
              </w:rPr>
            </w:pPr>
            <w:r>
              <w:rPr>
                <w:b/>
                <w:sz w:val="20"/>
              </w:rPr>
              <w:t>Task Name:</w:t>
            </w:r>
            <w:r>
              <w:rPr>
                <w:b/>
                <w:spacing w:val="-1"/>
                <w:sz w:val="20"/>
              </w:rPr>
              <w:t xml:space="preserve"> </w:t>
            </w:r>
            <w:r>
              <w:rPr>
                <w:b/>
                <w:sz w:val="20"/>
              </w:rPr>
              <w:t xml:space="preserve">Reporting </w:t>
            </w:r>
          </w:p>
        </w:tc>
        <w:tc>
          <w:tcPr>
            <w:tcW w:w="6030" w:type="dxa"/>
          </w:tcPr>
          <w:p w14:paraId="49C10C79" w14:textId="05B8DAAD" w:rsidR="00007BFF" w:rsidRDefault="00007BFF">
            <w:pPr>
              <w:pStyle w:val="TableParagraph"/>
              <w:spacing w:line="210" w:lineRule="exact"/>
              <w:ind w:left="108"/>
              <w:rPr>
                <w:b/>
                <w:sz w:val="20"/>
              </w:rPr>
            </w:pPr>
            <w:r>
              <w:rPr>
                <w:b/>
                <w:sz w:val="20"/>
              </w:rPr>
              <w:t>PM</w:t>
            </w:r>
            <w:r>
              <w:rPr>
                <w:b/>
                <w:spacing w:val="-3"/>
                <w:sz w:val="20"/>
              </w:rPr>
              <w:t xml:space="preserve"> </w:t>
            </w:r>
            <w:r>
              <w:rPr>
                <w:b/>
                <w:sz w:val="20"/>
              </w:rPr>
              <w:t>Name:</w:t>
            </w:r>
            <w:r>
              <w:rPr>
                <w:b/>
                <w:spacing w:val="-1"/>
                <w:sz w:val="20"/>
              </w:rPr>
              <w:t xml:space="preserve"> Vital Records </w:t>
            </w:r>
            <w:r>
              <w:rPr>
                <w:b/>
                <w:sz w:val="20"/>
              </w:rPr>
              <w:t>Reporting Quality Assurance</w:t>
            </w:r>
          </w:p>
        </w:tc>
      </w:tr>
      <w:tr w:rsidR="0062325F" w14:paraId="7CE7883C" w14:textId="77777777" w:rsidTr="00081C5D">
        <w:trPr>
          <w:trHeight w:val="229"/>
        </w:trPr>
        <w:tc>
          <w:tcPr>
            <w:tcW w:w="3146" w:type="dxa"/>
            <w:vMerge w:val="restart"/>
          </w:tcPr>
          <w:p w14:paraId="7AF72D0D" w14:textId="12E82810" w:rsidR="0062325F" w:rsidRDefault="0062325F" w:rsidP="002A19AC">
            <w:pPr>
              <w:pStyle w:val="TableParagraph"/>
              <w:spacing w:line="210" w:lineRule="exact"/>
              <w:ind w:left="92" w:right="107"/>
              <w:jc w:val="center"/>
              <w:rPr>
                <w:b/>
                <w:sz w:val="20"/>
              </w:rPr>
            </w:pPr>
            <w:r>
              <w:rPr>
                <w:b/>
                <w:sz w:val="20"/>
              </w:rPr>
              <w:t xml:space="preserve">2. </w:t>
            </w:r>
            <w:r>
              <w:rPr>
                <w:bCs/>
                <w:sz w:val="20"/>
              </w:rPr>
              <w:t>Support for increased operational costs because of expanded access to medical and/or abortion services</w:t>
            </w:r>
          </w:p>
        </w:tc>
        <w:tc>
          <w:tcPr>
            <w:tcW w:w="4048" w:type="dxa"/>
          </w:tcPr>
          <w:p w14:paraId="778854B0" w14:textId="5A0008FE" w:rsidR="0062325F" w:rsidRDefault="0062325F" w:rsidP="002A19AC">
            <w:pPr>
              <w:pStyle w:val="TableParagraph"/>
              <w:spacing w:line="210" w:lineRule="exact"/>
              <w:rPr>
                <w:b/>
                <w:sz w:val="20"/>
              </w:rPr>
            </w:pPr>
            <w:r>
              <w:rPr>
                <w:b/>
                <w:sz w:val="20"/>
              </w:rPr>
              <w:t xml:space="preserve">2.1. </w:t>
            </w:r>
            <w:r>
              <w:rPr>
                <w:bCs/>
                <w:sz w:val="20"/>
              </w:rPr>
              <w:t>Organizations will support the timely and accurate reporting of information to the NYS Department of Health through the vital records systems, including ensure information are accurate and complete.</w:t>
            </w:r>
          </w:p>
        </w:tc>
        <w:tc>
          <w:tcPr>
            <w:tcW w:w="6030" w:type="dxa"/>
          </w:tcPr>
          <w:p w14:paraId="4425E5A3" w14:textId="064BB04A" w:rsidR="0062325F" w:rsidRDefault="0062325F" w:rsidP="002A19AC">
            <w:pPr>
              <w:pStyle w:val="TableParagraph"/>
              <w:spacing w:line="210" w:lineRule="exact"/>
              <w:ind w:left="108"/>
              <w:rPr>
                <w:b/>
                <w:sz w:val="20"/>
              </w:rPr>
            </w:pPr>
            <w:r>
              <w:rPr>
                <w:b/>
                <w:sz w:val="20"/>
              </w:rPr>
              <w:t xml:space="preserve">2.1.1. </w:t>
            </w:r>
            <w:r>
              <w:rPr>
                <w:bCs/>
                <w:sz w:val="20"/>
              </w:rPr>
              <w:t>Organizations will support staff through training and quality assurance efforts to ensure that information is submitted to the NYS Department of Health in a timely manner and is accurate and complete and will work with the Department to review data as requested.</w:t>
            </w:r>
          </w:p>
        </w:tc>
      </w:tr>
      <w:tr w:rsidR="0062325F" w14:paraId="0874F229" w14:textId="77777777" w:rsidTr="00081C5D">
        <w:trPr>
          <w:trHeight w:val="229"/>
        </w:trPr>
        <w:tc>
          <w:tcPr>
            <w:tcW w:w="3146" w:type="dxa"/>
            <w:vMerge/>
          </w:tcPr>
          <w:p w14:paraId="308960C8" w14:textId="77777777" w:rsidR="0062325F" w:rsidRDefault="0062325F" w:rsidP="002A19AC">
            <w:pPr>
              <w:pStyle w:val="TableParagraph"/>
              <w:spacing w:line="210" w:lineRule="exact"/>
              <w:ind w:left="92" w:right="107"/>
              <w:jc w:val="center"/>
              <w:rPr>
                <w:b/>
                <w:sz w:val="20"/>
              </w:rPr>
            </w:pPr>
          </w:p>
        </w:tc>
        <w:tc>
          <w:tcPr>
            <w:tcW w:w="4048" w:type="dxa"/>
          </w:tcPr>
          <w:p w14:paraId="2152A04A" w14:textId="07D6A6B9" w:rsidR="0062325F" w:rsidRDefault="0062325F" w:rsidP="002A19AC">
            <w:pPr>
              <w:pStyle w:val="TableParagraph"/>
              <w:spacing w:line="210" w:lineRule="exact"/>
              <w:rPr>
                <w:b/>
                <w:sz w:val="20"/>
              </w:rPr>
            </w:pPr>
            <w:r>
              <w:rPr>
                <w:b/>
                <w:sz w:val="20"/>
              </w:rPr>
              <w:t>Task Name: Operations, Equipment and Rooms</w:t>
            </w:r>
          </w:p>
        </w:tc>
        <w:tc>
          <w:tcPr>
            <w:tcW w:w="6030" w:type="dxa"/>
          </w:tcPr>
          <w:p w14:paraId="79DC033B" w14:textId="2101063A" w:rsidR="0062325F" w:rsidRDefault="0062325F" w:rsidP="002A19AC">
            <w:pPr>
              <w:pStyle w:val="TableParagraph"/>
              <w:spacing w:line="210" w:lineRule="exact"/>
              <w:ind w:left="108"/>
              <w:rPr>
                <w:b/>
                <w:sz w:val="20"/>
              </w:rPr>
            </w:pPr>
            <w:r>
              <w:rPr>
                <w:b/>
                <w:sz w:val="20"/>
              </w:rPr>
              <w:t>PM Name: Expansion of Facility or Operations</w:t>
            </w:r>
          </w:p>
        </w:tc>
      </w:tr>
      <w:tr w:rsidR="0062325F" w14:paraId="3E5C4D00" w14:textId="77777777" w:rsidTr="00081C5D">
        <w:trPr>
          <w:trHeight w:val="229"/>
        </w:trPr>
        <w:tc>
          <w:tcPr>
            <w:tcW w:w="3146" w:type="dxa"/>
            <w:vMerge/>
          </w:tcPr>
          <w:p w14:paraId="486EDD6B" w14:textId="77777777" w:rsidR="0062325F" w:rsidRDefault="0062325F" w:rsidP="002A19AC">
            <w:pPr>
              <w:pStyle w:val="TableParagraph"/>
              <w:spacing w:line="210" w:lineRule="exact"/>
              <w:ind w:left="92" w:right="107"/>
              <w:jc w:val="center"/>
              <w:rPr>
                <w:b/>
                <w:sz w:val="20"/>
              </w:rPr>
            </w:pPr>
          </w:p>
        </w:tc>
        <w:tc>
          <w:tcPr>
            <w:tcW w:w="4048" w:type="dxa"/>
          </w:tcPr>
          <w:p w14:paraId="60313EBE" w14:textId="0BE0757C" w:rsidR="0062325F" w:rsidRPr="00243F0A" w:rsidRDefault="0062325F" w:rsidP="002A19AC">
            <w:pPr>
              <w:pStyle w:val="TableParagraph"/>
              <w:spacing w:line="210" w:lineRule="exact"/>
              <w:rPr>
                <w:bCs/>
                <w:sz w:val="20"/>
              </w:rPr>
            </w:pPr>
            <w:r>
              <w:rPr>
                <w:b/>
                <w:sz w:val="20"/>
              </w:rPr>
              <w:t xml:space="preserve">2.2 </w:t>
            </w:r>
            <w:r>
              <w:rPr>
                <w:bCs/>
                <w:sz w:val="20"/>
              </w:rPr>
              <w:t xml:space="preserve">Organizations will implement or expand facility or operations as related to expanded access to medical services </w:t>
            </w:r>
          </w:p>
        </w:tc>
        <w:tc>
          <w:tcPr>
            <w:tcW w:w="6030" w:type="dxa"/>
          </w:tcPr>
          <w:p w14:paraId="5C40D5F0" w14:textId="101E0DD7" w:rsidR="0062325F" w:rsidRPr="00D5217F" w:rsidRDefault="0062325F" w:rsidP="002A19AC">
            <w:pPr>
              <w:pStyle w:val="TableParagraph"/>
              <w:spacing w:line="210" w:lineRule="exact"/>
              <w:ind w:left="108"/>
              <w:rPr>
                <w:bCs/>
                <w:sz w:val="20"/>
              </w:rPr>
            </w:pPr>
            <w:r>
              <w:rPr>
                <w:b/>
                <w:sz w:val="20"/>
              </w:rPr>
              <w:t xml:space="preserve">2.2.2 </w:t>
            </w:r>
            <w:r>
              <w:rPr>
                <w:bCs/>
                <w:sz w:val="20"/>
              </w:rPr>
              <w:t xml:space="preserve">Organizations will expand access to abortion support services by implementing or expanding facility or operations through purchasing, leasing, or maintaining equipment and ensuring that space accommodates expanded access. </w:t>
            </w:r>
          </w:p>
        </w:tc>
      </w:tr>
      <w:tr w:rsidR="00007BFF" w14:paraId="17C83A5E" w14:textId="77777777" w:rsidTr="00081C5D">
        <w:trPr>
          <w:trHeight w:val="229"/>
        </w:trPr>
        <w:tc>
          <w:tcPr>
            <w:tcW w:w="3146" w:type="dxa"/>
            <w:shd w:val="clear" w:color="auto" w:fill="BFBFBF" w:themeFill="background1" w:themeFillShade="BF"/>
          </w:tcPr>
          <w:p w14:paraId="4E0E7EC6" w14:textId="7B833AA4" w:rsidR="00007BFF" w:rsidRDefault="00007BFF" w:rsidP="002A19AC">
            <w:pPr>
              <w:pStyle w:val="TableParagraph"/>
              <w:spacing w:line="210" w:lineRule="exact"/>
              <w:ind w:left="92" w:right="107"/>
              <w:jc w:val="center"/>
              <w:rPr>
                <w:b/>
                <w:sz w:val="20"/>
              </w:rPr>
            </w:pPr>
            <w:r>
              <w:rPr>
                <w:sz w:val="20"/>
              </w:rPr>
              <w:t>OBJECTIVE</w:t>
            </w:r>
          </w:p>
        </w:tc>
        <w:tc>
          <w:tcPr>
            <w:tcW w:w="4048" w:type="dxa"/>
            <w:shd w:val="clear" w:color="auto" w:fill="BFBFBF" w:themeFill="background1" w:themeFillShade="BF"/>
          </w:tcPr>
          <w:p w14:paraId="1D225211" w14:textId="42D937A5" w:rsidR="00007BFF" w:rsidRDefault="00007BFF" w:rsidP="00D21230">
            <w:pPr>
              <w:pStyle w:val="TableParagraph"/>
              <w:spacing w:line="210" w:lineRule="exact"/>
              <w:jc w:val="center"/>
              <w:rPr>
                <w:b/>
                <w:sz w:val="20"/>
              </w:rPr>
            </w:pPr>
            <w:r>
              <w:rPr>
                <w:sz w:val="20"/>
              </w:rPr>
              <w:t>TASKS</w:t>
            </w:r>
          </w:p>
        </w:tc>
        <w:tc>
          <w:tcPr>
            <w:tcW w:w="6030" w:type="dxa"/>
            <w:shd w:val="clear" w:color="auto" w:fill="BFBFBF" w:themeFill="background1" w:themeFillShade="BF"/>
          </w:tcPr>
          <w:p w14:paraId="48B30B60" w14:textId="1816864A" w:rsidR="00007BFF" w:rsidRDefault="00007BFF" w:rsidP="002A19AC">
            <w:pPr>
              <w:pStyle w:val="TableParagraph"/>
              <w:spacing w:line="210" w:lineRule="exact"/>
              <w:ind w:left="108"/>
              <w:rPr>
                <w:b/>
                <w:sz w:val="20"/>
              </w:rPr>
            </w:pPr>
            <w:r>
              <w:rPr>
                <w:sz w:val="20"/>
              </w:rPr>
              <w:t>PERFORMANCE</w:t>
            </w:r>
            <w:r>
              <w:rPr>
                <w:spacing w:val="-2"/>
                <w:sz w:val="20"/>
              </w:rPr>
              <w:t xml:space="preserve"> </w:t>
            </w:r>
            <w:r>
              <w:rPr>
                <w:sz w:val="20"/>
              </w:rPr>
              <w:t>MEASURES</w:t>
            </w:r>
            <w:r>
              <w:rPr>
                <w:spacing w:val="-2"/>
                <w:sz w:val="20"/>
              </w:rPr>
              <w:t xml:space="preserve"> </w:t>
            </w:r>
            <w:r>
              <w:rPr>
                <w:sz w:val="20"/>
              </w:rPr>
              <w:t>(PM)</w:t>
            </w:r>
          </w:p>
        </w:tc>
      </w:tr>
      <w:tr w:rsidR="00007BFF" w14:paraId="7A5AAD42" w14:textId="77777777" w:rsidTr="00081C5D">
        <w:trPr>
          <w:trHeight w:val="229"/>
        </w:trPr>
        <w:tc>
          <w:tcPr>
            <w:tcW w:w="3146" w:type="dxa"/>
          </w:tcPr>
          <w:p w14:paraId="29F986BA" w14:textId="746DA674" w:rsidR="00007BFF" w:rsidRDefault="00007BFF" w:rsidP="002A19AC">
            <w:pPr>
              <w:pStyle w:val="TableParagraph"/>
              <w:spacing w:line="210" w:lineRule="exact"/>
              <w:ind w:left="92" w:right="107"/>
              <w:jc w:val="center"/>
              <w:rPr>
                <w:b/>
                <w:sz w:val="20"/>
              </w:rPr>
            </w:pPr>
            <w:r>
              <w:rPr>
                <w:b/>
                <w:sz w:val="20"/>
              </w:rPr>
              <w:t>Objective</w:t>
            </w:r>
            <w:r>
              <w:rPr>
                <w:b/>
                <w:spacing w:val="-2"/>
                <w:sz w:val="20"/>
              </w:rPr>
              <w:t xml:space="preserve"> </w:t>
            </w:r>
            <w:r>
              <w:rPr>
                <w:b/>
                <w:sz w:val="20"/>
              </w:rPr>
              <w:t>Name:</w:t>
            </w:r>
            <w:r>
              <w:rPr>
                <w:b/>
                <w:spacing w:val="-1"/>
                <w:sz w:val="20"/>
              </w:rPr>
              <w:t xml:space="preserve"> </w:t>
            </w:r>
            <w:r>
              <w:rPr>
                <w:b/>
                <w:sz w:val="20"/>
              </w:rPr>
              <w:t>Financial Support</w:t>
            </w:r>
          </w:p>
        </w:tc>
        <w:tc>
          <w:tcPr>
            <w:tcW w:w="4048" w:type="dxa"/>
          </w:tcPr>
          <w:p w14:paraId="64B25700" w14:textId="3B4ABE27" w:rsidR="00007BFF" w:rsidRDefault="00007BFF" w:rsidP="002A19AC">
            <w:pPr>
              <w:pStyle w:val="TableParagraph"/>
              <w:spacing w:line="210" w:lineRule="exact"/>
              <w:rPr>
                <w:b/>
                <w:sz w:val="20"/>
              </w:rPr>
            </w:pPr>
            <w:r>
              <w:rPr>
                <w:b/>
                <w:sz w:val="20"/>
              </w:rPr>
              <w:t>Task</w:t>
            </w:r>
            <w:r>
              <w:rPr>
                <w:b/>
                <w:spacing w:val="-1"/>
                <w:sz w:val="20"/>
              </w:rPr>
              <w:t xml:space="preserve"> </w:t>
            </w:r>
            <w:r>
              <w:rPr>
                <w:b/>
                <w:sz w:val="20"/>
              </w:rPr>
              <w:t>Name:</w:t>
            </w:r>
            <w:r>
              <w:rPr>
                <w:b/>
                <w:spacing w:val="-1"/>
                <w:sz w:val="20"/>
              </w:rPr>
              <w:t xml:space="preserve"> Unreimbursed </w:t>
            </w:r>
          </w:p>
        </w:tc>
        <w:tc>
          <w:tcPr>
            <w:tcW w:w="6030" w:type="dxa"/>
          </w:tcPr>
          <w:p w14:paraId="28C07524" w14:textId="1680356C" w:rsidR="00007BFF" w:rsidRDefault="00007BFF" w:rsidP="002A19AC">
            <w:pPr>
              <w:pStyle w:val="TableParagraph"/>
              <w:spacing w:line="210" w:lineRule="exact"/>
              <w:ind w:left="108"/>
              <w:rPr>
                <w:b/>
                <w:sz w:val="20"/>
              </w:rPr>
            </w:pPr>
            <w:r>
              <w:rPr>
                <w:b/>
                <w:sz w:val="20"/>
              </w:rPr>
              <w:t>PM</w:t>
            </w:r>
            <w:r>
              <w:rPr>
                <w:b/>
                <w:spacing w:val="-4"/>
                <w:sz w:val="20"/>
              </w:rPr>
              <w:t xml:space="preserve"> </w:t>
            </w:r>
            <w:r>
              <w:rPr>
                <w:b/>
                <w:sz w:val="20"/>
              </w:rPr>
              <w:t>Name:</w:t>
            </w:r>
            <w:r>
              <w:rPr>
                <w:b/>
                <w:spacing w:val="-1"/>
                <w:sz w:val="20"/>
              </w:rPr>
              <w:t xml:space="preserve"> </w:t>
            </w:r>
            <w:r w:rsidR="00ED7290">
              <w:rPr>
                <w:b/>
                <w:spacing w:val="-1"/>
                <w:sz w:val="20"/>
              </w:rPr>
              <w:t>Ensuring</w:t>
            </w:r>
            <w:r w:rsidR="00AA3E9F">
              <w:rPr>
                <w:b/>
                <w:spacing w:val="-1"/>
                <w:sz w:val="20"/>
              </w:rPr>
              <w:t xml:space="preserve"> Service Payment </w:t>
            </w:r>
          </w:p>
        </w:tc>
      </w:tr>
      <w:tr w:rsidR="0062325F" w14:paraId="4CE1F872" w14:textId="77777777" w:rsidTr="00081C5D">
        <w:trPr>
          <w:trHeight w:val="229"/>
        </w:trPr>
        <w:tc>
          <w:tcPr>
            <w:tcW w:w="3146" w:type="dxa"/>
            <w:vMerge w:val="restart"/>
          </w:tcPr>
          <w:p w14:paraId="40AE6FB6" w14:textId="49A6F736" w:rsidR="0062325F" w:rsidRPr="00AD0358" w:rsidRDefault="0062325F" w:rsidP="42735E5A">
            <w:pPr>
              <w:pStyle w:val="TableParagraph"/>
              <w:spacing w:line="210" w:lineRule="exact"/>
              <w:ind w:left="92" w:right="107"/>
              <w:rPr>
                <w:sz w:val="20"/>
                <w:szCs w:val="20"/>
              </w:rPr>
            </w:pPr>
            <w:r w:rsidRPr="42735E5A">
              <w:rPr>
                <w:b/>
                <w:bCs/>
                <w:sz w:val="20"/>
                <w:szCs w:val="20"/>
              </w:rPr>
              <w:t xml:space="preserve">  3.</w:t>
            </w:r>
            <w:r>
              <w:rPr>
                <w:sz w:val="20"/>
                <w:szCs w:val="20"/>
              </w:rPr>
              <w:t xml:space="preserve">Support for cost </w:t>
            </w:r>
            <w:r w:rsidR="00B15490">
              <w:rPr>
                <w:sz w:val="20"/>
                <w:szCs w:val="20"/>
              </w:rPr>
              <w:t xml:space="preserve">of unreimbursed medical services for abortion or associated procedures, including but not </w:t>
            </w:r>
            <w:r w:rsidR="006650BB">
              <w:rPr>
                <w:sz w:val="20"/>
                <w:szCs w:val="20"/>
              </w:rPr>
              <w:t xml:space="preserve">limited to sedation, as well as </w:t>
            </w:r>
            <w:r w:rsidR="008775AC">
              <w:rPr>
                <w:sz w:val="20"/>
                <w:szCs w:val="20"/>
              </w:rPr>
              <w:t xml:space="preserve">other medical </w:t>
            </w:r>
            <w:r w:rsidR="006650BB">
              <w:rPr>
                <w:sz w:val="20"/>
                <w:szCs w:val="20"/>
              </w:rPr>
              <w:t>services</w:t>
            </w:r>
            <w:r w:rsidR="008775AC">
              <w:rPr>
                <w:sz w:val="20"/>
                <w:szCs w:val="20"/>
              </w:rPr>
              <w:t>, including but not limited to contraception and STI testing or treatment.</w:t>
            </w:r>
          </w:p>
        </w:tc>
        <w:tc>
          <w:tcPr>
            <w:tcW w:w="4048" w:type="dxa"/>
          </w:tcPr>
          <w:p w14:paraId="7F005F9F" w14:textId="6FF9CC48" w:rsidR="0062325F" w:rsidRPr="00434102" w:rsidRDefault="0062325F" w:rsidP="42735E5A">
            <w:pPr>
              <w:pStyle w:val="TableParagraph"/>
              <w:spacing w:line="210" w:lineRule="exact"/>
              <w:rPr>
                <w:sz w:val="20"/>
                <w:szCs w:val="20"/>
              </w:rPr>
            </w:pPr>
            <w:r w:rsidRPr="42735E5A">
              <w:rPr>
                <w:b/>
                <w:bCs/>
                <w:sz w:val="20"/>
                <w:szCs w:val="20"/>
              </w:rPr>
              <w:t>3.1</w:t>
            </w:r>
            <w:r>
              <w:rPr>
                <w:b/>
                <w:bCs/>
                <w:sz w:val="20"/>
                <w:szCs w:val="20"/>
              </w:rPr>
              <w:t xml:space="preserve"> </w:t>
            </w:r>
            <w:r>
              <w:rPr>
                <w:sz w:val="20"/>
                <w:szCs w:val="20"/>
              </w:rPr>
              <w:t xml:space="preserve">Organizations will be provided all necessary medical and/or </w:t>
            </w:r>
            <w:r w:rsidR="00083E9B">
              <w:rPr>
                <w:sz w:val="20"/>
                <w:szCs w:val="20"/>
              </w:rPr>
              <w:t>Procedural</w:t>
            </w:r>
            <w:r>
              <w:rPr>
                <w:sz w:val="20"/>
                <w:szCs w:val="20"/>
              </w:rPr>
              <w:t xml:space="preserve"> abortion services at the time of the abortion visit provided no other funding source. </w:t>
            </w:r>
          </w:p>
        </w:tc>
        <w:tc>
          <w:tcPr>
            <w:tcW w:w="6030" w:type="dxa"/>
          </w:tcPr>
          <w:p w14:paraId="4C61540B" w14:textId="431584CA" w:rsidR="0062325F" w:rsidRPr="00C6464D" w:rsidRDefault="0062325F" w:rsidP="42735E5A">
            <w:pPr>
              <w:pStyle w:val="TableParagraph"/>
              <w:spacing w:line="210" w:lineRule="exact"/>
              <w:ind w:left="108"/>
              <w:rPr>
                <w:sz w:val="20"/>
                <w:szCs w:val="20"/>
              </w:rPr>
            </w:pPr>
            <w:r w:rsidRPr="42735E5A">
              <w:rPr>
                <w:b/>
                <w:bCs/>
                <w:sz w:val="20"/>
                <w:szCs w:val="20"/>
              </w:rPr>
              <w:t>3.1.1</w:t>
            </w:r>
            <w:r>
              <w:rPr>
                <w:b/>
                <w:bCs/>
                <w:sz w:val="20"/>
                <w:szCs w:val="20"/>
              </w:rPr>
              <w:t xml:space="preserve"> </w:t>
            </w:r>
            <w:r>
              <w:rPr>
                <w:sz w:val="20"/>
                <w:szCs w:val="20"/>
              </w:rPr>
              <w:t xml:space="preserve">Organizations provide appropriate medical services at the time of the abortion visit including medication and primary care prevention services. Unreimbursed cost </w:t>
            </w:r>
            <w:r w:rsidR="003C2B3B">
              <w:rPr>
                <w:sz w:val="20"/>
                <w:szCs w:val="20"/>
              </w:rPr>
              <w:t xml:space="preserve">up to the </w:t>
            </w:r>
            <w:r w:rsidR="006650BB">
              <w:rPr>
                <w:sz w:val="20"/>
                <w:szCs w:val="20"/>
              </w:rPr>
              <w:t xml:space="preserve">Medicaid rate </w:t>
            </w:r>
            <w:r>
              <w:rPr>
                <w:sz w:val="20"/>
                <w:szCs w:val="20"/>
              </w:rPr>
              <w:t xml:space="preserve">will be covered provided no other funding source is available. </w:t>
            </w:r>
          </w:p>
        </w:tc>
      </w:tr>
      <w:tr w:rsidR="0062325F" w14:paraId="684899A8" w14:textId="77777777" w:rsidTr="00081C5D">
        <w:trPr>
          <w:trHeight w:val="229"/>
        </w:trPr>
        <w:tc>
          <w:tcPr>
            <w:tcW w:w="3146" w:type="dxa"/>
            <w:vMerge/>
          </w:tcPr>
          <w:p w14:paraId="04B60018" w14:textId="007F90DA" w:rsidR="0062325F" w:rsidRDefault="0062325F" w:rsidP="42735E5A">
            <w:pPr>
              <w:pStyle w:val="TableParagraph"/>
              <w:spacing w:line="210" w:lineRule="exact"/>
              <w:rPr>
                <w:b/>
                <w:bCs/>
                <w:sz w:val="20"/>
                <w:szCs w:val="20"/>
              </w:rPr>
            </w:pPr>
          </w:p>
        </w:tc>
        <w:tc>
          <w:tcPr>
            <w:tcW w:w="4048" w:type="dxa"/>
          </w:tcPr>
          <w:p w14:paraId="6147F109" w14:textId="52F3480C" w:rsidR="0062325F" w:rsidRPr="00D7291B" w:rsidRDefault="0062325F" w:rsidP="42735E5A">
            <w:pPr>
              <w:pStyle w:val="TableParagraph"/>
              <w:spacing w:line="210" w:lineRule="exact"/>
              <w:rPr>
                <w:b/>
                <w:bCs/>
                <w:sz w:val="20"/>
                <w:szCs w:val="20"/>
              </w:rPr>
            </w:pPr>
          </w:p>
        </w:tc>
        <w:tc>
          <w:tcPr>
            <w:tcW w:w="6030" w:type="dxa"/>
          </w:tcPr>
          <w:p w14:paraId="1AEE3248" w14:textId="0666734C" w:rsidR="0062325F" w:rsidRDefault="0062325F" w:rsidP="42735E5A">
            <w:pPr>
              <w:pStyle w:val="TableParagraph"/>
              <w:spacing w:line="210" w:lineRule="exact"/>
              <w:rPr>
                <w:b/>
                <w:bCs/>
                <w:sz w:val="20"/>
                <w:szCs w:val="20"/>
              </w:rPr>
            </w:pPr>
          </w:p>
        </w:tc>
      </w:tr>
      <w:tr w:rsidR="0062325F" w14:paraId="4372A9A8" w14:textId="77777777" w:rsidTr="00081C5D">
        <w:trPr>
          <w:trHeight w:val="229"/>
        </w:trPr>
        <w:tc>
          <w:tcPr>
            <w:tcW w:w="3146" w:type="dxa"/>
            <w:vMerge/>
          </w:tcPr>
          <w:p w14:paraId="2A37A935" w14:textId="28383D83" w:rsidR="0062325F" w:rsidRDefault="0062325F" w:rsidP="005810A2">
            <w:pPr>
              <w:pStyle w:val="TableParagraph"/>
              <w:spacing w:line="210" w:lineRule="exact"/>
              <w:jc w:val="center"/>
              <w:rPr>
                <w:b/>
                <w:bCs/>
                <w:sz w:val="20"/>
                <w:szCs w:val="20"/>
              </w:rPr>
            </w:pPr>
          </w:p>
        </w:tc>
        <w:tc>
          <w:tcPr>
            <w:tcW w:w="4048" w:type="dxa"/>
          </w:tcPr>
          <w:p w14:paraId="281EECAA" w14:textId="766E61BE" w:rsidR="0062325F" w:rsidRDefault="0062325F" w:rsidP="005810A2">
            <w:pPr>
              <w:pStyle w:val="TableParagraph"/>
              <w:spacing w:line="210" w:lineRule="exact"/>
              <w:jc w:val="center"/>
              <w:rPr>
                <w:b/>
                <w:bCs/>
                <w:sz w:val="20"/>
                <w:szCs w:val="20"/>
              </w:rPr>
            </w:pPr>
          </w:p>
        </w:tc>
        <w:tc>
          <w:tcPr>
            <w:tcW w:w="6030" w:type="dxa"/>
          </w:tcPr>
          <w:p w14:paraId="724C6D1C" w14:textId="4E641498" w:rsidR="0062325F" w:rsidRDefault="0062325F" w:rsidP="005810A2">
            <w:pPr>
              <w:pStyle w:val="TableParagraph"/>
              <w:spacing w:line="210" w:lineRule="exact"/>
              <w:jc w:val="center"/>
              <w:rPr>
                <w:b/>
                <w:bCs/>
                <w:sz w:val="20"/>
                <w:szCs w:val="20"/>
              </w:rPr>
            </w:pPr>
          </w:p>
        </w:tc>
      </w:tr>
      <w:tr w:rsidR="005810A2" w14:paraId="075ADBBA" w14:textId="77777777" w:rsidTr="00C21543">
        <w:trPr>
          <w:trHeight w:val="229"/>
        </w:trPr>
        <w:tc>
          <w:tcPr>
            <w:tcW w:w="3146" w:type="dxa"/>
            <w:shd w:val="clear" w:color="auto" w:fill="BFBFBF" w:themeFill="background1" w:themeFillShade="BF"/>
          </w:tcPr>
          <w:p w14:paraId="5AA4AA52" w14:textId="77C15F92" w:rsidR="005810A2" w:rsidRDefault="005810A2" w:rsidP="005810A2">
            <w:pPr>
              <w:pStyle w:val="TableParagraph"/>
              <w:spacing w:line="210" w:lineRule="exact"/>
              <w:ind w:left="92" w:right="107"/>
              <w:jc w:val="center"/>
              <w:rPr>
                <w:b/>
                <w:sz w:val="20"/>
              </w:rPr>
            </w:pPr>
            <w:r>
              <w:rPr>
                <w:sz w:val="20"/>
              </w:rPr>
              <w:t>OBJECTIVE</w:t>
            </w:r>
          </w:p>
        </w:tc>
        <w:tc>
          <w:tcPr>
            <w:tcW w:w="4048" w:type="dxa"/>
            <w:shd w:val="clear" w:color="auto" w:fill="BFBFBF" w:themeFill="background1" w:themeFillShade="BF"/>
          </w:tcPr>
          <w:p w14:paraId="7A26F057" w14:textId="16FC6BE2" w:rsidR="005810A2" w:rsidRDefault="005810A2" w:rsidP="005810A2">
            <w:pPr>
              <w:pStyle w:val="TableParagraph"/>
              <w:spacing w:line="210" w:lineRule="exact"/>
              <w:jc w:val="center"/>
              <w:rPr>
                <w:b/>
                <w:sz w:val="20"/>
              </w:rPr>
            </w:pPr>
            <w:r>
              <w:rPr>
                <w:sz w:val="20"/>
              </w:rPr>
              <w:t>TASKS</w:t>
            </w:r>
          </w:p>
        </w:tc>
        <w:tc>
          <w:tcPr>
            <w:tcW w:w="6030" w:type="dxa"/>
            <w:shd w:val="clear" w:color="auto" w:fill="BFBFBF" w:themeFill="background1" w:themeFillShade="BF"/>
          </w:tcPr>
          <w:p w14:paraId="42DF30AB" w14:textId="6CC3876E" w:rsidR="005810A2" w:rsidRDefault="005810A2" w:rsidP="005810A2">
            <w:pPr>
              <w:pStyle w:val="TableParagraph"/>
              <w:spacing w:line="210" w:lineRule="exact"/>
              <w:ind w:left="108"/>
              <w:jc w:val="center"/>
              <w:rPr>
                <w:b/>
                <w:sz w:val="20"/>
              </w:rPr>
            </w:pPr>
            <w:r>
              <w:rPr>
                <w:sz w:val="20"/>
              </w:rPr>
              <w:t>PERFORMANCE</w:t>
            </w:r>
            <w:r>
              <w:rPr>
                <w:spacing w:val="-2"/>
                <w:sz w:val="20"/>
              </w:rPr>
              <w:t xml:space="preserve"> </w:t>
            </w:r>
            <w:r>
              <w:rPr>
                <w:sz w:val="20"/>
              </w:rPr>
              <w:t>MEASURES</w:t>
            </w:r>
            <w:r>
              <w:rPr>
                <w:spacing w:val="-2"/>
                <w:sz w:val="20"/>
              </w:rPr>
              <w:t xml:space="preserve"> </w:t>
            </w:r>
            <w:r>
              <w:rPr>
                <w:sz w:val="20"/>
              </w:rPr>
              <w:t>(PM)</w:t>
            </w:r>
          </w:p>
        </w:tc>
      </w:tr>
      <w:tr w:rsidR="005810A2" w14:paraId="07FB9C7E" w14:textId="77777777" w:rsidTr="00081C5D">
        <w:trPr>
          <w:trHeight w:val="229"/>
        </w:trPr>
        <w:tc>
          <w:tcPr>
            <w:tcW w:w="3146" w:type="dxa"/>
          </w:tcPr>
          <w:p w14:paraId="730E2F12" w14:textId="3B760D14" w:rsidR="005810A2" w:rsidRDefault="005810A2" w:rsidP="005810A2">
            <w:pPr>
              <w:pStyle w:val="TableParagraph"/>
              <w:spacing w:line="210" w:lineRule="exact"/>
              <w:ind w:left="92" w:right="107"/>
              <w:rPr>
                <w:b/>
                <w:bCs/>
                <w:sz w:val="20"/>
                <w:szCs w:val="20"/>
              </w:rPr>
            </w:pPr>
            <w:r w:rsidRPr="42735E5A">
              <w:rPr>
                <w:b/>
                <w:bCs/>
                <w:sz w:val="20"/>
                <w:szCs w:val="20"/>
              </w:rPr>
              <w:t>Objective Name: Outreach and Marketing</w:t>
            </w:r>
            <w:r w:rsidR="00CC4682">
              <w:rPr>
                <w:b/>
                <w:bCs/>
                <w:sz w:val="20"/>
                <w:szCs w:val="20"/>
              </w:rPr>
              <w:t xml:space="preserve"> Support</w:t>
            </w:r>
          </w:p>
        </w:tc>
        <w:tc>
          <w:tcPr>
            <w:tcW w:w="4048" w:type="dxa"/>
          </w:tcPr>
          <w:p w14:paraId="0230C60C" w14:textId="1AFADBA8" w:rsidR="005810A2" w:rsidRPr="00E26AA2" w:rsidRDefault="005810A2" w:rsidP="005810A2">
            <w:pPr>
              <w:pStyle w:val="TableParagraph"/>
              <w:spacing w:line="210" w:lineRule="exact"/>
              <w:rPr>
                <w:b/>
                <w:sz w:val="20"/>
              </w:rPr>
            </w:pPr>
            <w:r>
              <w:rPr>
                <w:b/>
                <w:sz w:val="20"/>
              </w:rPr>
              <w:t>Task Name: Outreach</w:t>
            </w:r>
          </w:p>
        </w:tc>
        <w:tc>
          <w:tcPr>
            <w:tcW w:w="6030" w:type="dxa"/>
          </w:tcPr>
          <w:p w14:paraId="242A5B41" w14:textId="269A2761" w:rsidR="005810A2" w:rsidRDefault="005810A2" w:rsidP="005810A2">
            <w:pPr>
              <w:pStyle w:val="TableParagraph"/>
              <w:spacing w:line="210" w:lineRule="exact"/>
              <w:ind w:left="108"/>
              <w:rPr>
                <w:b/>
                <w:sz w:val="20"/>
              </w:rPr>
            </w:pPr>
            <w:r>
              <w:rPr>
                <w:b/>
                <w:sz w:val="20"/>
              </w:rPr>
              <w:t xml:space="preserve">PM Name: Outreach </w:t>
            </w:r>
          </w:p>
        </w:tc>
      </w:tr>
      <w:tr w:rsidR="00C21543" w14:paraId="364D6545" w14:textId="77777777" w:rsidTr="00081C5D">
        <w:trPr>
          <w:trHeight w:val="229"/>
        </w:trPr>
        <w:tc>
          <w:tcPr>
            <w:tcW w:w="3146" w:type="dxa"/>
            <w:vMerge w:val="restart"/>
          </w:tcPr>
          <w:p w14:paraId="047EEC91" w14:textId="3E76E876" w:rsidR="00C21543" w:rsidRPr="00E56890" w:rsidRDefault="00C21543" w:rsidP="005810A2">
            <w:pPr>
              <w:pStyle w:val="TableParagraph"/>
              <w:spacing w:line="210" w:lineRule="exact"/>
              <w:rPr>
                <w:sz w:val="20"/>
                <w:szCs w:val="20"/>
              </w:rPr>
            </w:pPr>
            <w:r w:rsidRPr="42735E5A">
              <w:rPr>
                <w:b/>
                <w:bCs/>
                <w:sz w:val="20"/>
                <w:szCs w:val="20"/>
              </w:rPr>
              <w:t>4</w:t>
            </w:r>
            <w:r>
              <w:rPr>
                <w:b/>
                <w:bCs/>
                <w:sz w:val="20"/>
                <w:szCs w:val="20"/>
              </w:rPr>
              <w:t xml:space="preserve">. </w:t>
            </w:r>
            <w:r>
              <w:rPr>
                <w:sz w:val="20"/>
                <w:szCs w:val="20"/>
              </w:rPr>
              <w:t xml:space="preserve">Ensure that public is aware that abortion services are available </w:t>
            </w:r>
          </w:p>
        </w:tc>
        <w:tc>
          <w:tcPr>
            <w:tcW w:w="4048" w:type="dxa"/>
          </w:tcPr>
          <w:p w14:paraId="3490F54F" w14:textId="55E0600F" w:rsidR="00C21543" w:rsidRPr="00317D72" w:rsidRDefault="00C21543" w:rsidP="005810A2">
            <w:pPr>
              <w:pStyle w:val="TableParagraph"/>
              <w:spacing w:line="210" w:lineRule="exact"/>
              <w:rPr>
                <w:sz w:val="20"/>
                <w:szCs w:val="20"/>
              </w:rPr>
            </w:pPr>
            <w:r w:rsidRPr="42735E5A">
              <w:rPr>
                <w:b/>
                <w:bCs/>
                <w:sz w:val="20"/>
                <w:szCs w:val="20"/>
              </w:rPr>
              <w:t>4.1</w:t>
            </w:r>
            <w:r>
              <w:rPr>
                <w:b/>
                <w:bCs/>
                <w:sz w:val="20"/>
                <w:szCs w:val="20"/>
              </w:rPr>
              <w:t xml:space="preserve"> </w:t>
            </w:r>
            <w:r>
              <w:rPr>
                <w:sz w:val="20"/>
                <w:szCs w:val="20"/>
              </w:rPr>
              <w:t xml:space="preserve">Organizations will provide outreach to make people aware of abortion available abortion services </w:t>
            </w:r>
          </w:p>
        </w:tc>
        <w:tc>
          <w:tcPr>
            <w:tcW w:w="6030" w:type="dxa"/>
          </w:tcPr>
          <w:p w14:paraId="4F4F49BD" w14:textId="7AC5C459" w:rsidR="00C21543" w:rsidRPr="00FA5F40" w:rsidRDefault="00C21543" w:rsidP="005810A2">
            <w:pPr>
              <w:pStyle w:val="TableParagraph"/>
              <w:spacing w:line="210" w:lineRule="exact"/>
              <w:rPr>
                <w:sz w:val="20"/>
                <w:szCs w:val="20"/>
              </w:rPr>
            </w:pPr>
            <w:r w:rsidRPr="42735E5A">
              <w:rPr>
                <w:b/>
                <w:bCs/>
                <w:sz w:val="20"/>
                <w:szCs w:val="20"/>
              </w:rPr>
              <w:t>4.1.1</w:t>
            </w:r>
            <w:r>
              <w:rPr>
                <w:b/>
                <w:bCs/>
                <w:sz w:val="20"/>
                <w:szCs w:val="20"/>
              </w:rPr>
              <w:t xml:space="preserve"> </w:t>
            </w:r>
            <w:r>
              <w:rPr>
                <w:sz w:val="20"/>
                <w:szCs w:val="20"/>
              </w:rPr>
              <w:t xml:space="preserve">Organizations will support outreach efforts to ensure people’s awareness of abortion services </w:t>
            </w:r>
          </w:p>
        </w:tc>
      </w:tr>
      <w:tr w:rsidR="00C21543" w14:paraId="13C92F20" w14:textId="77777777" w:rsidTr="00081C5D">
        <w:trPr>
          <w:trHeight w:val="229"/>
        </w:trPr>
        <w:tc>
          <w:tcPr>
            <w:tcW w:w="3146" w:type="dxa"/>
            <w:vMerge/>
          </w:tcPr>
          <w:p w14:paraId="4BE1CA3E" w14:textId="77777777" w:rsidR="00C21543" w:rsidRPr="42735E5A" w:rsidRDefault="00C21543" w:rsidP="005810A2">
            <w:pPr>
              <w:pStyle w:val="TableParagraph"/>
              <w:spacing w:line="210" w:lineRule="exact"/>
              <w:rPr>
                <w:b/>
                <w:bCs/>
                <w:sz w:val="20"/>
                <w:szCs w:val="20"/>
              </w:rPr>
            </w:pPr>
          </w:p>
        </w:tc>
        <w:tc>
          <w:tcPr>
            <w:tcW w:w="4048" w:type="dxa"/>
          </w:tcPr>
          <w:p w14:paraId="30187881" w14:textId="2E9EE32A" w:rsidR="00C21543" w:rsidRPr="42735E5A" w:rsidRDefault="00C21543" w:rsidP="005810A2">
            <w:pPr>
              <w:pStyle w:val="TableParagraph"/>
              <w:spacing w:line="210" w:lineRule="exact"/>
              <w:rPr>
                <w:b/>
                <w:bCs/>
                <w:sz w:val="20"/>
                <w:szCs w:val="20"/>
              </w:rPr>
            </w:pPr>
            <w:r>
              <w:rPr>
                <w:b/>
                <w:bCs/>
                <w:sz w:val="20"/>
                <w:szCs w:val="20"/>
              </w:rPr>
              <w:t xml:space="preserve">Task Name: Marketing </w:t>
            </w:r>
          </w:p>
        </w:tc>
        <w:tc>
          <w:tcPr>
            <w:tcW w:w="6030" w:type="dxa"/>
          </w:tcPr>
          <w:p w14:paraId="35D3A762" w14:textId="09B06BF1" w:rsidR="00C21543" w:rsidRPr="42735E5A" w:rsidRDefault="00C21543" w:rsidP="005810A2">
            <w:pPr>
              <w:pStyle w:val="TableParagraph"/>
              <w:spacing w:line="210" w:lineRule="exact"/>
              <w:rPr>
                <w:b/>
                <w:bCs/>
                <w:sz w:val="20"/>
                <w:szCs w:val="20"/>
              </w:rPr>
            </w:pPr>
            <w:r>
              <w:rPr>
                <w:b/>
                <w:bCs/>
                <w:sz w:val="20"/>
                <w:szCs w:val="20"/>
              </w:rPr>
              <w:t xml:space="preserve">PN: Outreach Marketing </w:t>
            </w:r>
          </w:p>
        </w:tc>
      </w:tr>
      <w:tr w:rsidR="00C21543" w14:paraId="10E9DD43" w14:textId="77777777" w:rsidTr="00081C5D">
        <w:trPr>
          <w:trHeight w:val="229"/>
        </w:trPr>
        <w:tc>
          <w:tcPr>
            <w:tcW w:w="3146" w:type="dxa"/>
            <w:vMerge/>
          </w:tcPr>
          <w:p w14:paraId="2B171BCC" w14:textId="77777777" w:rsidR="00C21543" w:rsidRPr="42735E5A" w:rsidRDefault="00C21543" w:rsidP="005810A2">
            <w:pPr>
              <w:pStyle w:val="TableParagraph"/>
              <w:spacing w:line="210" w:lineRule="exact"/>
              <w:rPr>
                <w:b/>
                <w:bCs/>
                <w:sz w:val="20"/>
                <w:szCs w:val="20"/>
              </w:rPr>
            </w:pPr>
          </w:p>
        </w:tc>
        <w:tc>
          <w:tcPr>
            <w:tcW w:w="4048" w:type="dxa"/>
          </w:tcPr>
          <w:p w14:paraId="309237CD" w14:textId="5E94C9E8" w:rsidR="00C21543" w:rsidRPr="00AD1E18" w:rsidRDefault="00C21543" w:rsidP="005810A2">
            <w:pPr>
              <w:pStyle w:val="TableParagraph"/>
              <w:spacing w:line="210" w:lineRule="exact"/>
              <w:ind w:left="0"/>
              <w:rPr>
                <w:sz w:val="20"/>
                <w:szCs w:val="20"/>
              </w:rPr>
            </w:pPr>
            <w:r>
              <w:rPr>
                <w:b/>
                <w:bCs/>
                <w:sz w:val="20"/>
                <w:szCs w:val="20"/>
              </w:rPr>
              <w:t xml:space="preserve"> 4.2 </w:t>
            </w:r>
            <w:r>
              <w:rPr>
                <w:sz w:val="20"/>
                <w:szCs w:val="20"/>
              </w:rPr>
              <w:t>Organizations will support outreach efforts through marketing of abortion services</w:t>
            </w:r>
          </w:p>
        </w:tc>
        <w:tc>
          <w:tcPr>
            <w:tcW w:w="6030" w:type="dxa"/>
          </w:tcPr>
          <w:p w14:paraId="74739361" w14:textId="6346C56F" w:rsidR="00C21543" w:rsidRPr="00553F19" w:rsidRDefault="00C21543" w:rsidP="005810A2">
            <w:pPr>
              <w:pStyle w:val="TableParagraph"/>
              <w:spacing w:line="210" w:lineRule="exact"/>
              <w:rPr>
                <w:sz w:val="20"/>
                <w:szCs w:val="20"/>
              </w:rPr>
            </w:pPr>
            <w:r>
              <w:rPr>
                <w:b/>
                <w:bCs/>
                <w:sz w:val="20"/>
                <w:szCs w:val="20"/>
              </w:rPr>
              <w:t xml:space="preserve">4.2.2 </w:t>
            </w:r>
            <w:r>
              <w:rPr>
                <w:sz w:val="20"/>
                <w:szCs w:val="20"/>
              </w:rPr>
              <w:t xml:space="preserve">Organizations will expand marketing efforts to the include the availability of abortion services for people’s awareness. </w:t>
            </w:r>
          </w:p>
        </w:tc>
      </w:tr>
    </w:tbl>
    <w:p w14:paraId="49C10DBC" w14:textId="77777777" w:rsidR="00095849" w:rsidRDefault="00095849"/>
    <w:sectPr w:rsidR="00095849">
      <w:pgSz w:w="15840" w:h="12240" w:orient="landscape"/>
      <w:pgMar w:top="1140" w:right="1040" w:bottom="1400" w:left="1340" w:header="729"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0C4B" w14:textId="77777777" w:rsidR="0002174D" w:rsidRDefault="0002174D">
      <w:r>
        <w:separator/>
      </w:r>
    </w:p>
  </w:endnote>
  <w:endnote w:type="continuationSeparator" w:id="0">
    <w:p w14:paraId="5C37DEA9" w14:textId="77777777" w:rsidR="0002174D" w:rsidRDefault="0002174D">
      <w:r>
        <w:continuationSeparator/>
      </w:r>
    </w:p>
  </w:endnote>
  <w:endnote w:type="continuationNotice" w:id="1">
    <w:p w14:paraId="6F33EAA0" w14:textId="77777777" w:rsidR="0002174D" w:rsidRDefault="00021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18D" w14:textId="77777777" w:rsidR="00934DD9" w:rsidRDefault="00934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0DBF" w14:textId="77777777" w:rsidR="00FA5727" w:rsidRDefault="00934DD9">
    <w:pPr>
      <w:pStyle w:val="BodyText"/>
      <w:spacing w:line="14" w:lineRule="auto"/>
      <w:rPr>
        <w:sz w:val="20"/>
      </w:rPr>
    </w:pPr>
    <w:r>
      <w:pict w14:anchorId="49C10DC1">
        <v:shapetype id="_x0000_t202" coordsize="21600,21600" o:spt="202" path="m,l,21600r21600,l21600,xe">
          <v:stroke joinstyle="miter"/>
          <v:path gradientshapeok="t" o:connecttype="rect"/>
        </v:shapetype>
        <v:shape id="_x0000_s2049" type="#_x0000_t202" alt="" style="position:absolute;margin-left:372.25pt;margin-top:540.95pt;width:50.3pt;height:13.05pt;z-index:-251658239;mso-wrap-style:square;mso-wrap-edited:f;mso-width-percent:0;mso-height-percent:0;mso-position-horizontal-relative:page;mso-position-vertical-relative:page;mso-width-percent:0;mso-height-percent:0;v-text-anchor:top" filled="f" stroked="f">
          <v:textbox inset="0,0,0,0">
            <w:txbxContent>
              <w:p w14:paraId="49C10DC6" w14:textId="01E87F62" w:rsidR="00FA5727" w:rsidRDefault="00712A86">
                <w:pPr>
                  <w:spacing w:before="10"/>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sidR="007E7A8A">
                  <w:rPr>
                    <w:spacing w:val="1"/>
                    <w:sz w:val="20"/>
                  </w:rPr>
                  <w:t>of 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210A" w14:textId="77777777" w:rsidR="00934DD9" w:rsidRDefault="0093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9B68" w14:textId="77777777" w:rsidR="0002174D" w:rsidRDefault="0002174D">
      <w:r>
        <w:separator/>
      </w:r>
    </w:p>
  </w:footnote>
  <w:footnote w:type="continuationSeparator" w:id="0">
    <w:p w14:paraId="0D408A37" w14:textId="77777777" w:rsidR="0002174D" w:rsidRDefault="0002174D">
      <w:r>
        <w:continuationSeparator/>
      </w:r>
    </w:p>
  </w:footnote>
  <w:footnote w:type="continuationNotice" w:id="1">
    <w:p w14:paraId="143E9C73" w14:textId="77777777" w:rsidR="0002174D" w:rsidRDefault="00021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2182" w14:textId="77777777" w:rsidR="00934DD9" w:rsidRDefault="00934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0DBE" w14:textId="2715EA06" w:rsidR="00FA5727" w:rsidRDefault="00934DD9">
    <w:pPr>
      <w:pStyle w:val="BodyText"/>
      <w:spacing w:line="14" w:lineRule="auto"/>
      <w:rPr>
        <w:sz w:val="20"/>
      </w:rPr>
    </w:pPr>
    <w:r>
      <w:rPr>
        <w:noProof/>
      </w:rPr>
      <w:pict w14:anchorId="565C1EC9">
        <v:rect id="Rectangle 197" o:spid="_x0000_s2053" style="position:absolute;margin-left:0;margin-top:0;width:468.5pt;height:21.3pt;z-index:-25165619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sz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C641A6" w14:textId="377774F5" w:rsidR="007D16C9" w:rsidRDefault="007D16C9">
                    <w:pPr>
                      <w:pStyle w:val="Header"/>
                      <w:tabs>
                        <w:tab w:val="clear" w:pos="4680"/>
                        <w:tab w:val="clear" w:pos="9360"/>
                      </w:tabs>
                      <w:jc w:val="center"/>
                      <w:rPr>
                        <w:caps/>
                        <w:color w:val="FFFFFF" w:themeColor="background1"/>
                      </w:rPr>
                    </w:pPr>
                    <w:r w:rsidRPr="007D16C9">
                      <w:rPr>
                        <w:b/>
                        <w:sz w:val="24"/>
                      </w:rPr>
                      <w:t>WORK PLAN AND INSTRUCTIONS</w:t>
                    </w:r>
                  </w:p>
                </w:sdtContent>
              </w:sdt>
            </w:txbxContent>
          </v:textbox>
          <w10:wrap type="square" anchorx="margin"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7E98" w14:textId="77777777" w:rsidR="00934DD9" w:rsidRDefault="00934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FA5727"/>
    <w:rsid w:val="00003EB9"/>
    <w:rsid w:val="000045D8"/>
    <w:rsid w:val="00007BFF"/>
    <w:rsid w:val="0002174D"/>
    <w:rsid w:val="00057C35"/>
    <w:rsid w:val="00064FF3"/>
    <w:rsid w:val="00066D92"/>
    <w:rsid w:val="00081C5D"/>
    <w:rsid w:val="00083E9B"/>
    <w:rsid w:val="00095849"/>
    <w:rsid w:val="000A42BB"/>
    <w:rsid w:val="000C2D87"/>
    <w:rsid w:val="000C398E"/>
    <w:rsid w:val="000D0C4D"/>
    <w:rsid w:val="000E10A5"/>
    <w:rsid w:val="000F2255"/>
    <w:rsid w:val="000F666C"/>
    <w:rsid w:val="00131BE5"/>
    <w:rsid w:val="001473C5"/>
    <w:rsid w:val="0015172B"/>
    <w:rsid w:val="00166163"/>
    <w:rsid w:val="00166325"/>
    <w:rsid w:val="001960C7"/>
    <w:rsid w:val="001A4D17"/>
    <w:rsid w:val="001D1EFE"/>
    <w:rsid w:val="001F4932"/>
    <w:rsid w:val="00201642"/>
    <w:rsid w:val="00220639"/>
    <w:rsid w:val="0022081C"/>
    <w:rsid w:val="00226022"/>
    <w:rsid w:val="002317CA"/>
    <w:rsid w:val="00243F0A"/>
    <w:rsid w:val="002653A6"/>
    <w:rsid w:val="002A19AC"/>
    <w:rsid w:val="002A390E"/>
    <w:rsid w:val="002B3E66"/>
    <w:rsid w:val="002B7124"/>
    <w:rsid w:val="0031323E"/>
    <w:rsid w:val="00317D72"/>
    <w:rsid w:val="00324F82"/>
    <w:rsid w:val="00341D8B"/>
    <w:rsid w:val="00346AB6"/>
    <w:rsid w:val="00352E1C"/>
    <w:rsid w:val="00364E1C"/>
    <w:rsid w:val="003C2B3B"/>
    <w:rsid w:val="003C75BB"/>
    <w:rsid w:val="00423B6A"/>
    <w:rsid w:val="00427DCA"/>
    <w:rsid w:val="00430BCC"/>
    <w:rsid w:val="00434102"/>
    <w:rsid w:val="004A0427"/>
    <w:rsid w:val="004B38CE"/>
    <w:rsid w:val="004C6BDE"/>
    <w:rsid w:val="004D046C"/>
    <w:rsid w:val="004D36B6"/>
    <w:rsid w:val="004F2527"/>
    <w:rsid w:val="00502E57"/>
    <w:rsid w:val="00511EC4"/>
    <w:rsid w:val="00512BA2"/>
    <w:rsid w:val="00515B4F"/>
    <w:rsid w:val="00526A48"/>
    <w:rsid w:val="00527642"/>
    <w:rsid w:val="00550990"/>
    <w:rsid w:val="00553F19"/>
    <w:rsid w:val="00565744"/>
    <w:rsid w:val="00572EFD"/>
    <w:rsid w:val="00575C9A"/>
    <w:rsid w:val="005810A2"/>
    <w:rsid w:val="00583E66"/>
    <w:rsid w:val="00593B18"/>
    <w:rsid w:val="005C317E"/>
    <w:rsid w:val="005D26DB"/>
    <w:rsid w:val="005D3D2C"/>
    <w:rsid w:val="005E3AB1"/>
    <w:rsid w:val="00605043"/>
    <w:rsid w:val="0060765C"/>
    <w:rsid w:val="0062325F"/>
    <w:rsid w:val="00637AF2"/>
    <w:rsid w:val="00657EC9"/>
    <w:rsid w:val="006650BB"/>
    <w:rsid w:val="006708EA"/>
    <w:rsid w:val="00692966"/>
    <w:rsid w:val="00695451"/>
    <w:rsid w:val="006B2BCE"/>
    <w:rsid w:val="006C1F8C"/>
    <w:rsid w:val="006E77D7"/>
    <w:rsid w:val="007007F4"/>
    <w:rsid w:val="00703E17"/>
    <w:rsid w:val="00712A86"/>
    <w:rsid w:val="00724B08"/>
    <w:rsid w:val="00753C2C"/>
    <w:rsid w:val="00764D8E"/>
    <w:rsid w:val="00776757"/>
    <w:rsid w:val="007B2121"/>
    <w:rsid w:val="007D16C9"/>
    <w:rsid w:val="007D7763"/>
    <w:rsid w:val="007E18A9"/>
    <w:rsid w:val="007E24D0"/>
    <w:rsid w:val="007E7A8A"/>
    <w:rsid w:val="007F1461"/>
    <w:rsid w:val="007F4BE6"/>
    <w:rsid w:val="00803CEA"/>
    <w:rsid w:val="008322C2"/>
    <w:rsid w:val="00840659"/>
    <w:rsid w:val="0084732C"/>
    <w:rsid w:val="008550AF"/>
    <w:rsid w:val="008775AC"/>
    <w:rsid w:val="008B5954"/>
    <w:rsid w:val="008C2FE9"/>
    <w:rsid w:val="008E147D"/>
    <w:rsid w:val="008E176F"/>
    <w:rsid w:val="00912B5C"/>
    <w:rsid w:val="00927658"/>
    <w:rsid w:val="00934DD9"/>
    <w:rsid w:val="00935D7D"/>
    <w:rsid w:val="00950067"/>
    <w:rsid w:val="00952D89"/>
    <w:rsid w:val="00956B5D"/>
    <w:rsid w:val="00967AE0"/>
    <w:rsid w:val="009B37FE"/>
    <w:rsid w:val="009D7464"/>
    <w:rsid w:val="009D796D"/>
    <w:rsid w:val="009F4ED4"/>
    <w:rsid w:val="00A315F8"/>
    <w:rsid w:val="00A352D3"/>
    <w:rsid w:val="00A52B4B"/>
    <w:rsid w:val="00A70AD9"/>
    <w:rsid w:val="00A7264E"/>
    <w:rsid w:val="00A73623"/>
    <w:rsid w:val="00A743D6"/>
    <w:rsid w:val="00A83BBF"/>
    <w:rsid w:val="00AA3E9F"/>
    <w:rsid w:val="00AD0358"/>
    <w:rsid w:val="00AD1E18"/>
    <w:rsid w:val="00AD5F5C"/>
    <w:rsid w:val="00AF4839"/>
    <w:rsid w:val="00AF72D3"/>
    <w:rsid w:val="00AF7592"/>
    <w:rsid w:val="00B15350"/>
    <w:rsid w:val="00B15490"/>
    <w:rsid w:val="00B21183"/>
    <w:rsid w:val="00B278AB"/>
    <w:rsid w:val="00B57116"/>
    <w:rsid w:val="00B86DC4"/>
    <w:rsid w:val="00B9509A"/>
    <w:rsid w:val="00B97F85"/>
    <w:rsid w:val="00BA39C0"/>
    <w:rsid w:val="00BB427C"/>
    <w:rsid w:val="00BC1EF7"/>
    <w:rsid w:val="00BF49A5"/>
    <w:rsid w:val="00C21543"/>
    <w:rsid w:val="00C350B1"/>
    <w:rsid w:val="00C40983"/>
    <w:rsid w:val="00C41A31"/>
    <w:rsid w:val="00C6464D"/>
    <w:rsid w:val="00C85595"/>
    <w:rsid w:val="00C976C2"/>
    <w:rsid w:val="00CA6DAD"/>
    <w:rsid w:val="00CB62FD"/>
    <w:rsid w:val="00CC4682"/>
    <w:rsid w:val="00D21230"/>
    <w:rsid w:val="00D27D67"/>
    <w:rsid w:val="00D4541F"/>
    <w:rsid w:val="00D5217F"/>
    <w:rsid w:val="00D66EF9"/>
    <w:rsid w:val="00D7291B"/>
    <w:rsid w:val="00D834D2"/>
    <w:rsid w:val="00DA11FB"/>
    <w:rsid w:val="00DE5461"/>
    <w:rsid w:val="00DF6463"/>
    <w:rsid w:val="00DF663D"/>
    <w:rsid w:val="00E26AA2"/>
    <w:rsid w:val="00E429B8"/>
    <w:rsid w:val="00E50A07"/>
    <w:rsid w:val="00E55C20"/>
    <w:rsid w:val="00E56890"/>
    <w:rsid w:val="00E84CAD"/>
    <w:rsid w:val="00E952B2"/>
    <w:rsid w:val="00E9549D"/>
    <w:rsid w:val="00EC1E28"/>
    <w:rsid w:val="00EC5104"/>
    <w:rsid w:val="00ED018D"/>
    <w:rsid w:val="00ED7290"/>
    <w:rsid w:val="00EF27EE"/>
    <w:rsid w:val="00F21EB6"/>
    <w:rsid w:val="00F2644E"/>
    <w:rsid w:val="00F43264"/>
    <w:rsid w:val="00F43E8A"/>
    <w:rsid w:val="00F467A0"/>
    <w:rsid w:val="00F606A9"/>
    <w:rsid w:val="00F74B50"/>
    <w:rsid w:val="00F7732A"/>
    <w:rsid w:val="00F82DD9"/>
    <w:rsid w:val="00F83AA8"/>
    <w:rsid w:val="00F90418"/>
    <w:rsid w:val="00FA1E2A"/>
    <w:rsid w:val="00FA56AA"/>
    <w:rsid w:val="00FA5727"/>
    <w:rsid w:val="00FA5F40"/>
    <w:rsid w:val="00FB08D9"/>
    <w:rsid w:val="00FE4491"/>
    <w:rsid w:val="00FE6388"/>
    <w:rsid w:val="00FF67DD"/>
    <w:rsid w:val="42735E5A"/>
    <w:rsid w:val="76541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9C10C1B"/>
  <w15:docId w15:val="{976AE4A7-64AD-4254-9F8C-A9BD8364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C85595"/>
    <w:rPr>
      <w:sz w:val="16"/>
      <w:szCs w:val="16"/>
    </w:rPr>
  </w:style>
  <w:style w:type="paragraph" w:styleId="CommentText">
    <w:name w:val="annotation text"/>
    <w:basedOn w:val="Normal"/>
    <w:link w:val="CommentTextChar"/>
    <w:uiPriority w:val="99"/>
    <w:semiHidden/>
    <w:unhideWhenUsed/>
    <w:rsid w:val="00C85595"/>
    <w:rPr>
      <w:sz w:val="20"/>
      <w:szCs w:val="20"/>
    </w:rPr>
  </w:style>
  <w:style w:type="character" w:customStyle="1" w:styleId="CommentTextChar">
    <w:name w:val="Comment Text Char"/>
    <w:basedOn w:val="DefaultParagraphFont"/>
    <w:link w:val="CommentText"/>
    <w:uiPriority w:val="99"/>
    <w:semiHidden/>
    <w:rsid w:val="00C855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595"/>
    <w:rPr>
      <w:b/>
      <w:bCs/>
    </w:rPr>
  </w:style>
  <w:style w:type="character" w:customStyle="1" w:styleId="CommentSubjectChar">
    <w:name w:val="Comment Subject Char"/>
    <w:basedOn w:val="CommentTextChar"/>
    <w:link w:val="CommentSubject"/>
    <w:uiPriority w:val="99"/>
    <w:semiHidden/>
    <w:rsid w:val="00C8559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03E17"/>
    <w:pPr>
      <w:tabs>
        <w:tab w:val="center" w:pos="4680"/>
        <w:tab w:val="right" w:pos="9360"/>
      </w:tabs>
    </w:pPr>
  </w:style>
  <w:style w:type="character" w:customStyle="1" w:styleId="HeaderChar">
    <w:name w:val="Header Char"/>
    <w:basedOn w:val="DefaultParagraphFont"/>
    <w:link w:val="Header"/>
    <w:uiPriority w:val="99"/>
    <w:rsid w:val="00703E17"/>
    <w:rPr>
      <w:rFonts w:ascii="Times New Roman" w:eastAsia="Times New Roman" w:hAnsi="Times New Roman" w:cs="Times New Roman"/>
    </w:rPr>
  </w:style>
  <w:style w:type="paragraph" w:styleId="Footer">
    <w:name w:val="footer"/>
    <w:basedOn w:val="Normal"/>
    <w:link w:val="FooterChar"/>
    <w:uiPriority w:val="99"/>
    <w:unhideWhenUsed/>
    <w:rsid w:val="00703E17"/>
    <w:pPr>
      <w:tabs>
        <w:tab w:val="center" w:pos="4680"/>
        <w:tab w:val="right" w:pos="9360"/>
      </w:tabs>
    </w:pPr>
  </w:style>
  <w:style w:type="character" w:customStyle="1" w:styleId="FooterChar">
    <w:name w:val="Footer Char"/>
    <w:basedOn w:val="DefaultParagraphFont"/>
    <w:link w:val="Footer"/>
    <w:uiPriority w:val="99"/>
    <w:rsid w:val="00703E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6ABA5645B2E4E96417E3340C27757" ma:contentTypeVersion="4" ma:contentTypeDescription="Create a new document." ma:contentTypeScope="" ma:versionID="383faa0d8bbe3c599133322874801e62">
  <xsd:schema xmlns:xsd="http://www.w3.org/2001/XMLSchema" xmlns:xs="http://www.w3.org/2001/XMLSchema" xmlns:p="http://schemas.microsoft.com/office/2006/metadata/properties" xmlns:ns2="0ead25e1-3572-4cf7-b04d-647dd7cad3a5" xmlns:ns3="07f09953-fee4-43fe-a680-685952b067b0" targetNamespace="http://schemas.microsoft.com/office/2006/metadata/properties" ma:root="true" ma:fieldsID="0400bd239330b18595730a45dd4a1085" ns2:_="" ns3:_="">
    <xsd:import namespace="0ead25e1-3572-4cf7-b04d-647dd7cad3a5"/>
    <xsd:import namespace="07f09953-fee4-43fe-a680-685952b067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25e1-3572-4cf7-b04d-647dd7ca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9953-fee4-43fe-a680-685952b067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95250-1C45-413A-8341-B8A79D821CBC}">
  <ds:schemaRefs>
    <ds:schemaRef ds:uri="http://schemas.microsoft.com/sharepoint/v3/contenttype/forms"/>
  </ds:schemaRefs>
</ds:datastoreItem>
</file>

<file path=customXml/itemProps2.xml><?xml version="1.0" encoding="utf-8"?>
<ds:datastoreItem xmlns:ds="http://schemas.openxmlformats.org/officeDocument/2006/customXml" ds:itemID="{6922C440-CE1C-4A69-8D98-F2D9ED38BFD7}">
  <ds:schemaRefs>
    <ds:schemaRef ds:uri="http://purl.org/dc/terms/"/>
    <ds:schemaRef ds:uri="http://schemas.microsoft.com/office/2006/documentManagement/types"/>
    <ds:schemaRef ds:uri="http://purl.org/dc/elements/1.1/"/>
    <ds:schemaRef ds:uri="http://schemas.openxmlformats.org/package/2006/metadata/core-properties"/>
    <ds:schemaRef ds:uri="0ead25e1-3572-4cf7-b04d-647dd7cad3a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8EA5FE-F056-42BA-897A-8DCCDBD6BCCA}"/>
</file>

<file path=docProps/app.xml><?xml version="1.0" encoding="utf-8"?>
<Properties xmlns="http://schemas.openxmlformats.org/officeDocument/2006/extended-properties" xmlns:vt="http://schemas.openxmlformats.org/officeDocument/2006/docPropsVTypes">
  <Template>Normal</Template>
  <TotalTime>22</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INSTRUCTIONS</dc:title>
  <dc:subject/>
  <dc:creator>CCH-User</dc:creator>
  <cp:keywords/>
  <cp:lastModifiedBy>Rock, Deborah L (HEALTH)</cp:lastModifiedBy>
  <cp:revision>23</cp:revision>
  <dcterms:created xsi:type="dcterms:W3CDTF">2022-06-28T17:06:00Z</dcterms:created>
  <dcterms:modified xsi:type="dcterms:W3CDTF">2022-07-22T01:38:00Z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19 for Word</vt:lpwstr>
  </property>
  <property fmtid="{D5CDD505-2E9C-101B-9397-08002B2CF9AE}" pid="4" name="LastSaved">
    <vt:filetime>2022-05-13T00:00:00Z</vt:filetime>
  </property>
  <property fmtid="{D5CDD505-2E9C-101B-9397-08002B2CF9AE}" pid="5" name="ContentTypeId">
    <vt:lpwstr>0x0101005236ABA5645B2E4E96417E3340C27757</vt:lpwstr>
  </property>
</Properties>
</file>