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94742" w14:textId="3E059C9F" w:rsidR="00A470F3" w:rsidRPr="00F04524" w:rsidRDefault="007063AD" w:rsidP="00D74F09">
      <w:pPr>
        <w:jc w:val="center"/>
        <w:rPr>
          <w:rFonts w:ascii="Times New Roman" w:hAnsi="Times New Roman"/>
          <w:b/>
          <w:bCs/>
        </w:rPr>
      </w:pPr>
      <w:bookmarkStart w:id="0" w:name="_Hlk53150601"/>
      <w:r>
        <w:rPr>
          <w:rFonts w:ascii="Times New Roman" w:hAnsi="Times New Roman"/>
          <w:b/>
          <w:bCs/>
        </w:rPr>
        <w:t xml:space="preserve"> </w:t>
      </w:r>
      <w:proofErr w:type="gramStart"/>
      <w:r w:rsidR="00AE5673" w:rsidRPr="00F04524">
        <w:rPr>
          <w:rFonts w:ascii="Times New Roman" w:hAnsi="Times New Roman"/>
          <w:b/>
          <w:bCs/>
        </w:rPr>
        <w:t>Non Patient</w:t>
      </w:r>
      <w:proofErr w:type="gramEnd"/>
      <w:r w:rsidR="00AE5673" w:rsidRPr="00F04524">
        <w:rPr>
          <w:rFonts w:ascii="Times New Roman" w:hAnsi="Times New Roman"/>
          <w:b/>
          <w:bCs/>
        </w:rPr>
        <w:t xml:space="preserve">-Specific Standing Order for the Administration of the </w:t>
      </w:r>
    </w:p>
    <w:p w14:paraId="5A93E4B2" w14:textId="77777777" w:rsidR="004538C9" w:rsidRDefault="00801EAA" w:rsidP="00D74F09">
      <w:pPr>
        <w:jc w:val="center"/>
        <w:rPr>
          <w:rFonts w:ascii="Times New Roman" w:hAnsi="Times New Roman"/>
          <w:b/>
          <w:bCs/>
        </w:rPr>
      </w:pPr>
      <w:r w:rsidRPr="371BE4E5">
        <w:rPr>
          <w:rFonts w:ascii="Times New Roman" w:hAnsi="Times New Roman"/>
          <w:b/>
          <w:bCs/>
        </w:rPr>
        <w:t>Pfizer</w:t>
      </w:r>
      <w:r w:rsidR="00650110" w:rsidRPr="371BE4E5">
        <w:rPr>
          <w:rFonts w:ascii="Times New Roman" w:hAnsi="Times New Roman"/>
          <w:b/>
          <w:bCs/>
        </w:rPr>
        <w:t>-BioNTech</w:t>
      </w:r>
      <w:r w:rsidR="00AE5673" w:rsidRPr="371BE4E5">
        <w:rPr>
          <w:rFonts w:ascii="Times New Roman" w:hAnsi="Times New Roman"/>
          <w:b/>
          <w:bCs/>
        </w:rPr>
        <w:t xml:space="preserve"> </w:t>
      </w:r>
      <w:r w:rsidR="57BE04A7" w:rsidRPr="371BE4E5">
        <w:rPr>
          <w:rFonts w:ascii="Times New Roman" w:hAnsi="Times New Roman"/>
          <w:b/>
          <w:bCs/>
        </w:rPr>
        <w:t xml:space="preserve">Updated </w:t>
      </w:r>
      <w:r w:rsidR="00AE5673" w:rsidRPr="371BE4E5">
        <w:rPr>
          <w:rFonts w:ascii="Times New Roman" w:hAnsi="Times New Roman"/>
          <w:b/>
          <w:bCs/>
        </w:rPr>
        <w:t>COVID-19 Vaccin</w:t>
      </w:r>
      <w:r w:rsidR="00A470F3" w:rsidRPr="371BE4E5">
        <w:rPr>
          <w:rFonts w:ascii="Times New Roman" w:hAnsi="Times New Roman"/>
          <w:b/>
          <w:bCs/>
        </w:rPr>
        <w:t>e</w:t>
      </w:r>
      <w:r w:rsidR="006431E4" w:rsidRPr="371BE4E5">
        <w:rPr>
          <w:rFonts w:ascii="Times New Roman" w:hAnsi="Times New Roman"/>
          <w:b/>
          <w:bCs/>
        </w:rPr>
        <w:t xml:space="preserve"> (2023-2024 Formula)</w:t>
      </w:r>
      <w:r w:rsidR="00DF4549" w:rsidRPr="371BE4E5">
        <w:rPr>
          <w:rFonts w:ascii="Times New Roman" w:hAnsi="Times New Roman"/>
          <w:b/>
          <w:bCs/>
        </w:rPr>
        <w:t xml:space="preserve"> </w:t>
      </w:r>
      <w:r w:rsidR="0091471B" w:rsidRPr="371BE4E5">
        <w:rPr>
          <w:rFonts w:ascii="Times New Roman" w:hAnsi="Times New Roman"/>
          <w:b/>
          <w:bCs/>
        </w:rPr>
        <w:t xml:space="preserve">for </w:t>
      </w:r>
      <w:r w:rsidR="00E821A2">
        <w:rPr>
          <w:rFonts w:ascii="Times New Roman" w:hAnsi="Times New Roman"/>
          <w:b/>
          <w:bCs/>
        </w:rPr>
        <w:t>P</w:t>
      </w:r>
      <w:r w:rsidR="0091471B" w:rsidRPr="371BE4E5">
        <w:rPr>
          <w:rFonts w:ascii="Times New Roman" w:hAnsi="Times New Roman"/>
          <w:b/>
          <w:bCs/>
        </w:rPr>
        <w:t>ersons</w:t>
      </w:r>
    </w:p>
    <w:p w14:paraId="7279A8E6" w14:textId="3E3A0BA7" w:rsidR="003C3D06" w:rsidRDefault="006E5CE1" w:rsidP="00D74F09">
      <w:pPr>
        <w:jc w:val="center"/>
        <w:rPr>
          <w:rFonts w:ascii="Times New Roman" w:hAnsi="Times New Roman"/>
          <w:b/>
          <w:bCs/>
        </w:rPr>
      </w:pPr>
      <w:r w:rsidRPr="371BE4E5">
        <w:rPr>
          <w:rFonts w:ascii="Times New Roman" w:hAnsi="Times New Roman"/>
          <w:b/>
          <w:bCs/>
        </w:rPr>
        <w:t xml:space="preserve">6 </w:t>
      </w:r>
      <w:r w:rsidR="00E821A2">
        <w:rPr>
          <w:rFonts w:ascii="Times New Roman" w:hAnsi="Times New Roman"/>
          <w:b/>
          <w:bCs/>
        </w:rPr>
        <w:t>M</w:t>
      </w:r>
      <w:r w:rsidRPr="371BE4E5">
        <w:rPr>
          <w:rFonts w:ascii="Times New Roman" w:hAnsi="Times New Roman"/>
          <w:b/>
          <w:bCs/>
        </w:rPr>
        <w:t>onths to 4</w:t>
      </w:r>
      <w:r w:rsidR="00F80111" w:rsidRPr="371BE4E5">
        <w:rPr>
          <w:rFonts w:ascii="Times New Roman" w:hAnsi="Times New Roman"/>
          <w:b/>
          <w:bCs/>
        </w:rPr>
        <w:t xml:space="preserve"> </w:t>
      </w:r>
      <w:r w:rsidR="00E821A2">
        <w:rPr>
          <w:rFonts w:ascii="Times New Roman" w:hAnsi="Times New Roman"/>
          <w:b/>
          <w:bCs/>
        </w:rPr>
        <w:t>Y</w:t>
      </w:r>
      <w:r w:rsidR="0091471B" w:rsidRPr="371BE4E5">
        <w:rPr>
          <w:rFonts w:ascii="Times New Roman" w:hAnsi="Times New Roman"/>
          <w:b/>
          <w:bCs/>
        </w:rPr>
        <w:t xml:space="preserve">ears of </w:t>
      </w:r>
      <w:r w:rsidR="00E821A2">
        <w:rPr>
          <w:rFonts w:ascii="Times New Roman" w:hAnsi="Times New Roman"/>
          <w:b/>
          <w:bCs/>
        </w:rPr>
        <w:t>A</w:t>
      </w:r>
      <w:r w:rsidR="0091471B" w:rsidRPr="371BE4E5">
        <w:rPr>
          <w:rFonts w:ascii="Times New Roman" w:hAnsi="Times New Roman"/>
          <w:b/>
          <w:bCs/>
        </w:rPr>
        <w:t xml:space="preserve">ge </w:t>
      </w:r>
      <w:r w:rsidR="351893BE" w:rsidRPr="371BE4E5">
        <w:rPr>
          <w:rFonts w:ascii="Times New Roman" w:hAnsi="Times New Roman"/>
          <w:b/>
          <w:bCs/>
        </w:rPr>
        <w:t xml:space="preserve">(Updated </w:t>
      </w:r>
      <w:r w:rsidRPr="371BE4E5">
        <w:rPr>
          <w:rFonts w:ascii="Times New Roman" w:hAnsi="Times New Roman"/>
          <w:b/>
          <w:bCs/>
        </w:rPr>
        <w:t>10</w:t>
      </w:r>
      <w:r w:rsidR="21E4A498" w:rsidRPr="371BE4E5">
        <w:rPr>
          <w:rFonts w:ascii="Times New Roman" w:hAnsi="Times New Roman"/>
          <w:b/>
          <w:bCs/>
        </w:rPr>
        <w:t>/</w:t>
      </w:r>
      <w:r w:rsidR="1C7BE3EF" w:rsidRPr="371BE4E5">
        <w:rPr>
          <w:rFonts w:ascii="Times New Roman" w:hAnsi="Times New Roman"/>
          <w:b/>
          <w:bCs/>
        </w:rPr>
        <w:t>1</w:t>
      </w:r>
      <w:r w:rsidR="00DA7AC7">
        <w:rPr>
          <w:rFonts w:ascii="Times New Roman" w:hAnsi="Times New Roman"/>
          <w:b/>
          <w:bCs/>
        </w:rPr>
        <w:t>8</w:t>
      </w:r>
      <w:r w:rsidR="201C83AF" w:rsidRPr="371BE4E5">
        <w:rPr>
          <w:rFonts w:ascii="Times New Roman" w:hAnsi="Times New Roman"/>
          <w:b/>
          <w:bCs/>
        </w:rPr>
        <w:t>/</w:t>
      </w:r>
      <w:r w:rsidR="3828983A" w:rsidRPr="371BE4E5">
        <w:rPr>
          <w:rFonts w:ascii="Times New Roman" w:hAnsi="Times New Roman"/>
          <w:b/>
          <w:bCs/>
        </w:rPr>
        <w:t>202</w:t>
      </w:r>
      <w:r w:rsidR="00971659" w:rsidRPr="371BE4E5">
        <w:rPr>
          <w:rFonts w:ascii="Times New Roman" w:hAnsi="Times New Roman"/>
          <w:b/>
          <w:bCs/>
        </w:rPr>
        <w:t>3</w:t>
      </w:r>
      <w:r w:rsidR="351893BE" w:rsidRPr="371BE4E5">
        <w:rPr>
          <w:rFonts w:ascii="Times New Roman" w:hAnsi="Times New Roman"/>
          <w:b/>
          <w:bCs/>
        </w:rPr>
        <w:t>)</w:t>
      </w:r>
    </w:p>
    <w:bookmarkEnd w:id="0"/>
    <w:p w14:paraId="2DEF3217" w14:textId="77777777" w:rsidR="00F46BE3" w:rsidRDefault="00F46BE3">
      <w:pPr>
        <w:rPr>
          <w:rFonts w:ascii="Times New Roman" w:hAnsi="Times New Roman"/>
          <w:b/>
          <w:bCs/>
        </w:rPr>
      </w:pPr>
    </w:p>
    <w:p w14:paraId="4C616FE6" w14:textId="325BBEF3" w:rsidR="00F46BE3" w:rsidRDefault="00AE5673">
      <w:pPr>
        <w:rPr>
          <w:rFonts w:ascii="Times New Roman" w:hAnsi="Times New Roman"/>
        </w:rPr>
      </w:pPr>
      <w:r w:rsidRPr="510FEB17">
        <w:rPr>
          <w:rFonts w:ascii="Times New Roman" w:hAnsi="Times New Roman"/>
          <w:b/>
          <w:bCs/>
        </w:rPr>
        <w:t>Purpose:</w:t>
      </w:r>
      <w:r w:rsidRPr="510FEB17">
        <w:rPr>
          <w:rFonts w:ascii="Times New Roman" w:hAnsi="Times New Roman"/>
        </w:rPr>
        <w:t xml:space="preserve"> To reduce morbidity and mortality from COVID-19 by administering </w:t>
      </w:r>
      <w:bookmarkStart w:id="1" w:name="_Hlk46685667"/>
      <w:bookmarkStart w:id="2" w:name="_Hlk57209724"/>
      <w:r w:rsidRPr="510FEB17">
        <w:rPr>
          <w:rFonts w:ascii="Times New Roman" w:hAnsi="Times New Roman"/>
        </w:rPr>
        <w:t xml:space="preserve">the </w:t>
      </w:r>
      <w:r w:rsidR="1A5C3F92" w:rsidRPr="510FEB17">
        <w:rPr>
          <w:rFonts w:ascii="Times New Roman" w:hAnsi="Times New Roman"/>
        </w:rPr>
        <w:t>Pfizer-BioNTech</w:t>
      </w:r>
      <w:r w:rsidR="1A0C1A42" w:rsidRPr="510FEB17">
        <w:rPr>
          <w:rFonts w:ascii="Times New Roman" w:hAnsi="Times New Roman"/>
        </w:rPr>
        <w:t xml:space="preserve"> </w:t>
      </w:r>
      <w:r w:rsidR="1A5C3F92" w:rsidRPr="510FEB17">
        <w:rPr>
          <w:rFonts w:ascii="Times New Roman" w:hAnsi="Times New Roman"/>
        </w:rPr>
        <w:t xml:space="preserve">COVID-19 </w:t>
      </w:r>
      <w:r w:rsidR="45385F99" w:rsidRPr="510FEB17">
        <w:rPr>
          <w:rFonts w:ascii="Times New Roman" w:hAnsi="Times New Roman"/>
        </w:rPr>
        <w:t>Vaccine</w:t>
      </w:r>
      <w:r w:rsidR="006431E4" w:rsidRPr="510FEB17">
        <w:rPr>
          <w:rFonts w:ascii="Times New Roman" w:hAnsi="Times New Roman"/>
        </w:rPr>
        <w:t xml:space="preserve"> (2023-2024 Formula) </w:t>
      </w:r>
      <w:r w:rsidRPr="510FEB17">
        <w:rPr>
          <w:rFonts w:ascii="Times New Roman" w:hAnsi="Times New Roman"/>
        </w:rPr>
        <w:t xml:space="preserve">vaccination as permitted by </w:t>
      </w:r>
      <w:r w:rsidR="00362E4D" w:rsidRPr="510FEB17">
        <w:rPr>
          <w:rFonts w:ascii="Times New Roman" w:hAnsi="Times New Roman"/>
        </w:rPr>
        <w:t>the policy and order sections of this Order.</w:t>
      </w:r>
    </w:p>
    <w:bookmarkEnd w:id="1"/>
    <w:bookmarkEnd w:id="2"/>
    <w:p w14:paraId="510EB8B3" w14:textId="77777777" w:rsidR="00F46BE3" w:rsidRDefault="00F46BE3">
      <w:pPr>
        <w:rPr>
          <w:rFonts w:ascii="Times New Roman" w:hAnsi="Times New Roman"/>
        </w:rPr>
      </w:pPr>
    </w:p>
    <w:p w14:paraId="3F88DD91" w14:textId="2A524811" w:rsidR="004C77B3" w:rsidRPr="00D8634B" w:rsidRDefault="00AE5673" w:rsidP="004C77B3">
      <w:pPr>
        <w:rPr>
          <w:rFonts w:ascii="Times New Roman" w:hAnsi="Times New Roman"/>
        </w:rPr>
      </w:pPr>
      <w:r w:rsidRPr="510FEB17">
        <w:rPr>
          <w:rFonts w:ascii="Times New Roman" w:hAnsi="Times New Roman"/>
          <w:b/>
          <w:bCs/>
        </w:rPr>
        <w:t>Policy:</w:t>
      </w:r>
      <w:r w:rsidRPr="510FEB17">
        <w:rPr>
          <w:rFonts w:ascii="Times New Roman" w:hAnsi="Times New Roman"/>
        </w:rPr>
        <w:t xml:space="preserve">  </w:t>
      </w:r>
      <w:r w:rsidR="004C77B3" w:rsidRPr="00D8634B">
        <w:rPr>
          <w:rFonts w:ascii="Times New Roman" w:hAnsi="Times New Roman"/>
        </w:rPr>
        <w:t>Under this non patient-specific standing order, [</w:t>
      </w:r>
      <w:r w:rsidR="004C77B3" w:rsidRPr="00D8634B">
        <w:rPr>
          <w:rFonts w:ascii="Times New Roman" w:hAnsi="Times New Roman"/>
          <w:highlight w:val="lightGray"/>
        </w:rPr>
        <w:t>insert clinical staff titles</w:t>
      </w:r>
      <w:r w:rsidR="004C77B3" w:rsidRPr="00D8634B">
        <w:rPr>
          <w:rFonts w:ascii="Times New Roman" w:hAnsi="Times New Roman"/>
        </w:rPr>
        <w:t>] who are [</w:t>
      </w:r>
      <w:r w:rsidR="004C77B3" w:rsidRPr="00D8634B">
        <w:rPr>
          <w:rFonts w:ascii="Times New Roman" w:hAnsi="Times New Roman"/>
          <w:highlight w:val="lightGray"/>
        </w:rPr>
        <w:t>employees, volunteers</w:t>
      </w:r>
      <w:r w:rsidR="004C77B3" w:rsidRPr="00D8634B">
        <w:rPr>
          <w:rFonts w:ascii="Times New Roman" w:hAnsi="Times New Roman"/>
        </w:rPr>
        <w:t>, [</w:t>
      </w:r>
      <w:r w:rsidR="004C77B3" w:rsidRPr="00D8634B">
        <w:rPr>
          <w:rFonts w:ascii="Times New Roman" w:hAnsi="Times New Roman"/>
          <w:highlight w:val="lightGray"/>
        </w:rPr>
        <w:t>and/or</w:t>
      </w:r>
      <w:r w:rsidR="004C77B3" w:rsidRPr="00D8634B">
        <w:rPr>
          <w:rFonts w:ascii="Times New Roman" w:hAnsi="Times New Roman"/>
        </w:rPr>
        <w:t xml:space="preserve">] </w:t>
      </w:r>
      <w:r w:rsidR="004C77B3" w:rsidRPr="00D8634B">
        <w:rPr>
          <w:rFonts w:ascii="Times New Roman" w:hAnsi="Times New Roman"/>
          <w:highlight w:val="lightGray"/>
        </w:rPr>
        <w:t>contractor</w:t>
      </w:r>
      <w:r w:rsidR="004C77B3" w:rsidRPr="00D8634B">
        <w:rPr>
          <w:rFonts w:ascii="Times New Roman" w:hAnsi="Times New Roman"/>
        </w:rPr>
        <w:t>s] of the [</w:t>
      </w:r>
      <w:r w:rsidR="004C77B3" w:rsidRPr="00D8634B">
        <w:rPr>
          <w:rFonts w:ascii="Times New Roman" w:hAnsi="Times New Roman"/>
          <w:highlight w:val="lightGray"/>
        </w:rPr>
        <w:t>Insert Organization Name</w:t>
      </w:r>
      <w:r w:rsidR="004C77B3" w:rsidRPr="00D8634B">
        <w:rPr>
          <w:rFonts w:ascii="Times New Roman" w:hAnsi="Times New Roman"/>
        </w:rPr>
        <w:t xml:space="preserve">] </w:t>
      </w:r>
      <w:r w:rsidR="004C77B3">
        <w:rPr>
          <w:rFonts w:ascii="Times New Roman" w:hAnsi="Times New Roman"/>
        </w:rPr>
        <w:t xml:space="preserve">registered nurses </w:t>
      </w:r>
      <w:r w:rsidR="008D70B5">
        <w:rPr>
          <w:rFonts w:ascii="Times New Roman" w:hAnsi="Times New Roman"/>
        </w:rPr>
        <w:t xml:space="preserve">(RNs) </w:t>
      </w:r>
      <w:r w:rsidR="004C77B3" w:rsidRPr="00D8634B">
        <w:rPr>
          <w:rFonts w:ascii="Times New Roman" w:hAnsi="Times New Roman"/>
        </w:rPr>
        <w:t xml:space="preserve">and pharmacists authorized to administer vaccines pursuant to a certificate of administration from the Department of Education and under non-patient specific standing orders in New York State and who are certified in cardio-pulmonary resuscitation, may administer the </w:t>
      </w:r>
      <w:r w:rsidR="004C77B3">
        <w:rPr>
          <w:rFonts w:ascii="Times New Roman" w:hAnsi="Times New Roman"/>
          <w:color w:val="000000" w:themeColor="text1"/>
        </w:rPr>
        <w:t>Moderna</w:t>
      </w:r>
      <w:r w:rsidR="004C77B3" w:rsidRPr="00D8634B">
        <w:rPr>
          <w:rFonts w:ascii="Times New Roman" w:hAnsi="Times New Roman"/>
          <w:color w:val="000000" w:themeColor="text1"/>
        </w:rPr>
        <w:t xml:space="preserve"> Updated COVID-19 Vaccine</w:t>
      </w:r>
      <w:r w:rsidR="004C77B3" w:rsidRPr="00D8634B">
        <w:rPr>
          <w:rFonts w:ascii="Times New Roman" w:hAnsi="Times New Roman"/>
        </w:rPr>
        <w:t xml:space="preserve"> (2023-2024 Formula) to individuals ages</w:t>
      </w:r>
      <w:r w:rsidR="002D6952">
        <w:rPr>
          <w:rFonts w:ascii="Times New Roman" w:hAnsi="Times New Roman"/>
        </w:rPr>
        <w:t xml:space="preserve"> 6 months</w:t>
      </w:r>
      <w:r w:rsidR="008D70B5">
        <w:rPr>
          <w:rFonts w:ascii="Times New Roman" w:hAnsi="Times New Roman"/>
        </w:rPr>
        <w:t xml:space="preserve"> to 4 years</w:t>
      </w:r>
      <w:r w:rsidR="004C77B3" w:rsidRPr="00D8634B">
        <w:rPr>
          <w:rFonts w:ascii="Times New Roman" w:hAnsi="Times New Roman"/>
        </w:rPr>
        <w:t>, as follows:</w:t>
      </w:r>
    </w:p>
    <w:p w14:paraId="2C6F4A09" w14:textId="4794EE29" w:rsidR="00832F1E" w:rsidRPr="004C77B3" w:rsidRDefault="00054DE3" w:rsidP="004C77B3">
      <w:pPr>
        <w:pStyle w:val="ListParagraph"/>
        <w:numPr>
          <w:ilvl w:val="0"/>
          <w:numId w:val="170"/>
        </w:numPr>
        <w:rPr>
          <w:rFonts w:ascii="Times New Roman" w:hAnsi="Times New Roman"/>
        </w:rPr>
      </w:pPr>
      <w:bookmarkStart w:id="3" w:name="_Hlk80258487"/>
      <w:r w:rsidRPr="004C77B3">
        <w:rPr>
          <w:rFonts w:ascii="Times New Roman" w:hAnsi="Times New Roman"/>
        </w:rPr>
        <w:t>Nurses can administer vaccines to individuals aged 6 months to 4 years,</w:t>
      </w:r>
    </w:p>
    <w:p w14:paraId="375E60C3" w14:textId="0DBAE15B" w:rsidR="00832F1E" w:rsidRPr="00B40956" w:rsidRDefault="00054DE3" w:rsidP="00B40956">
      <w:pPr>
        <w:pStyle w:val="ListParagraph"/>
        <w:numPr>
          <w:ilvl w:val="0"/>
          <w:numId w:val="170"/>
        </w:numPr>
        <w:rPr>
          <w:rFonts w:ascii="Times New Roman" w:hAnsi="Times New Roman"/>
        </w:rPr>
      </w:pPr>
      <w:r>
        <w:rPr>
          <w:rFonts w:ascii="Times New Roman" w:hAnsi="Times New Roman"/>
        </w:rPr>
        <w:t>P</w:t>
      </w:r>
      <w:r w:rsidRPr="0004192C">
        <w:rPr>
          <w:rFonts w:ascii="Times New Roman" w:hAnsi="Times New Roman"/>
        </w:rPr>
        <w:t>harmacists can administer COVID vaccine to those aged 3 years to 4 years</w:t>
      </w:r>
      <w:r>
        <w:rPr>
          <w:rFonts w:ascii="Times New Roman" w:hAnsi="Times New Roman"/>
        </w:rPr>
        <w:t>,</w:t>
      </w:r>
    </w:p>
    <w:p w14:paraId="56707F41" w14:textId="63432B8D" w:rsidR="00C1558D" w:rsidRDefault="00362E4D">
      <w:pPr>
        <w:rPr>
          <w:rFonts w:ascii="Times New Roman" w:hAnsi="Times New Roman"/>
        </w:rPr>
      </w:pPr>
      <w:r w:rsidRPr="510FEB17">
        <w:rPr>
          <w:rFonts w:ascii="Times New Roman" w:hAnsi="Times New Roman"/>
        </w:rPr>
        <w:t xml:space="preserve">as permitted by its </w:t>
      </w:r>
      <w:r w:rsidR="00AA3828" w:rsidRPr="510FEB17">
        <w:rPr>
          <w:rFonts w:ascii="Times New Roman" w:hAnsi="Times New Roman"/>
        </w:rPr>
        <w:t>Biologics License Application</w:t>
      </w:r>
      <w:r w:rsidR="0000641A" w:rsidRPr="510FEB17">
        <w:rPr>
          <w:rFonts w:ascii="Times New Roman" w:hAnsi="Times New Roman"/>
        </w:rPr>
        <w:t xml:space="preserve"> (BLA)</w:t>
      </w:r>
      <w:r w:rsidR="0087427A">
        <w:rPr>
          <w:rFonts w:ascii="Times New Roman" w:hAnsi="Times New Roman"/>
        </w:rPr>
        <w:t xml:space="preserve"> approval</w:t>
      </w:r>
      <w:r w:rsidR="00D96D00">
        <w:rPr>
          <w:rFonts w:ascii="Times New Roman" w:hAnsi="Times New Roman"/>
        </w:rPr>
        <w:t xml:space="preserve"> or</w:t>
      </w:r>
      <w:r w:rsidR="00A8038E">
        <w:rPr>
          <w:rFonts w:ascii="Times New Roman" w:hAnsi="Times New Roman"/>
        </w:rPr>
        <w:t xml:space="preserve"> </w:t>
      </w:r>
      <w:r w:rsidR="00EE2B42">
        <w:rPr>
          <w:rFonts w:ascii="Times New Roman" w:hAnsi="Times New Roman"/>
        </w:rPr>
        <w:t>Emergency Use Authorization,</w:t>
      </w:r>
      <w:r w:rsidR="0000641A" w:rsidRPr="510FEB17">
        <w:rPr>
          <w:rFonts w:ascii="Times New Roman" w:hAnsi="Times New Roman"/>
        </w:rPr>
        <w:t xml:space="preserve"> a</w:t>
      </w:r>
      <w:r w:rsidR="00D96D00">
        <w:rPr>
          <w:rFonts w:ascii="Times New Roman" w:hAnsi="Times New Roman"/>
        </w:rPr>
        <w:t>s applicable,</w:t>
      </w:r>
      <w:r w:rsidR="00AA3828" w:rsidRPr="510FEB17">
        <w:rPr>
          <w:rFonts w:ascii="Times New Roman" w:hAnsi="Times New Roman"/>
        </w:rPr>
        <w:t xml:space="preserve"> by the U.S. Food and Drug Administration (FDA</w:t>
      </w:r>
      <w:r w:rsidR="00A55307">
        <w:rPr>
          <w:rFonts w:ascii="Times New Roman" w:hAnsi="Times New Roman"/>
        </w:rPr>
        <w:t>)</w:t>
      </w:r>
      <w:r w:rsidRPr="510FEB17">
        <w:rPr>
          <w:rFonts w:ascii="Times New Roman" w:hAnsi="Times New Roman"/>
        </w:rPr>
        <w:t>, state and federal laws</w:t>
      </w:r>
      <w:r w:rsidRPr="510FEB17">
        <w:rPr>
          <w:rFonts w:ascii="Times New Roman" w:hAnsi="Times New Roman"/>
          <w:color w:val="000000" w:themeColor="text1"/>
        </w:rPr>
        <w:t>, Executive Orders, COVID-19 Public Health Readiness and Emergency Preparedness (PREP) Act declarations</w:t>
      </w:r>
      <w:r w:rsidRPr="510FEB17">
        <w:rPr>
          <w:rFonts w:ascii="Times New Roman" w:eastAsia="Times New Roman" w:hAnsi="Times New Roman"/>
          <w:color w:val="000000" w:themeColor="text1"/>
        </w:rPr>
        <w:t xml:space="preserve">, </w:t>
      </w:r>
      <w:r w:rsidR="00351B3B">
        <w:rPr>
          <w:rFonts w:ascii="Times New Roman" w:eastAsia="Times New Roman" w:hAnsi="Times New Roman"/>
          <w:color w:val="000000" w:themeColor="text1"/>
        </w:rPr>
        <w:t>and the recommendations of the Advisory Committee on Immunization Practices (</w:t>
      </w:r>
      <w:r w:rsidRPr="510FEB17">
        <w:rPr>
          <w:rFonts w:ascii="Times New Roman" w:eastAsia="Times New Roman" w:hAnsi="Times New Roman"/>
          <w:color w:val="000000" w:themeColor="text1"/>
        </w:rPr>
        <w:t>ACI</w:t>
      </w:r>
      <w:r w:rsidR="00351B3B">
        <w:rPr>
          <w:rFonts w:ascii="Times New Roman" w:eastAsia="Times New Roman" w:hAnsi="Times New Roman"/>
          <w:color w:val="000000" w:themeColor="text1"/>
        </w:rPr>
        <w:t>P).</w:t>
      </w:r>
      <w:r w:rsidR="668DDC93" w:rsidRPr="6CCAEA03">
        <w:rPr>
          <w:rFonts w:ascii="Times New Roman" w:eastAsia="Times New Roman" w:hAnsi="Times New Roman"/>
          <w:color w:val="000000" w:themeColor="text1"/>
        </w:rPr>
        <w:t xml:space="preserve"> </w:t>
      </w:r>
      <w:bookmarkEnd w:id="3"/>
      <w:r w:rsidR="00547D6D" w:rsidRPr="510FEB17">
        <w:rPr>
          <w:rFonts w:ascii="Times New Roman" w:hAnsi="Times New Roman"/>
        </w:rPr>
        <w:t xml:space="preserve"> </w:t>
      </w:r>
    </w:p>
    <w:p w14:paraId="7A10E7E6" w14:textId="77777777" w:rsidR="00D30D14" w:rsidRPr="00145F96" w:rsidRDefault="00D30D14">
      <w:pPr>
        <w:rPr>
          <w:rFonts w:ascii="Times New Roman" w:hAnsi="Times New Roman"/>
        </w:rPr>
      </w:pPr>
    </w:p>
    <w:p w14:paraId="7FCFD138" w14:textId="75AC35EA" w:rsidR="00D30D14" w:rsidRPr="00145F96" w:rsidRDefault="00D30D14" w:rsidP="00D30D14">
      <w:pPr>
        <w:rPr>
          <w:rFonts w:ascii="Times New Roman" w:hAnsi="Times New Roman"/>
        </w:rPr>
      </w:pPr>
      <w:r w:rsidRPr="00145F96">
        <w:rPr>
          <w:rStyle w:val="normaltextrun"/>
          <w:rFonts w:ascii="Times New Roman" w:hAnsi="Times New Roman"/>
          <w:shd w:val="clear" w:color="auto" w:fill="FFFFFF"/>
        </w:rPr>
        <w:t xml:space="preserve">The 2023–2024 Pfizer formulation has been updated </w:t>
      </w:r>
      <w:r w:rsidR="007E27EA">
        <w:rPr>
          <w:rStyle w:val="normaltextrun"/>
          <w:rFonts w:ascii="Times New Roman" w:hAnsi="Times New Roman"/>
          <w:shd w:val="clear" w:color="auto" w:fill="FFFFFF"/>
        </w:rPr>
        <w:t>as</w:t>
      </w:r>
      <w:r w:rsidRPr="00145F96">
        <w:rPr>
          <w:rStyle w:val="normaltextrun"/>
          <w:rFonts w:ascii="Times New Roman" w:hAnsi="Times New Roman"/>
          <w:shd w:val="clear" w:color="auto" w:fill="FFFFFF"/>
        </w:rPr>
        <w:t xml:space="preserve"> a monovalent vaccine based on the Omicron XBB.1.5 </w:t>
      </w:r>
      <w:proofErr w:type="spellStart"/>
      <w:r w:rsidRPr="00145F96">
        <w:rPr>
          <w:rStyle w:val="spellingerror"/>
          <w:rFonts w:ascii="Times New Roman" w:hAnsi="Times New Roman"/>
          <w:shd w:val="clear" w:color="auto" w:fill="FFFFFF"/>
        </w:rPr>
        <w:t>sublineage</w:t>
      </w:r>
      <w:proofErr w:type="spellEnd"/>
      <w:r w:rsidRPr="00145F96">
        <w:rPr>
          <w:rStyle w:val="normaltextrun"/>
          <w:rFonts w:ascii="Times New Roman" w:hAnsi="Times New Roman"/>
          <w:shd w:val="clear" w:color="auto" w:fill="FFFFFF"/>
        </w:rPr>
        <w:t xml:space="preserve"> of SARS-CoV-2 and will be referred to as the “Pfizer COVID-19 Vaccine (2023-2024 Formula)” in this standing order.</w:t>
      </w:r>
    </w:p>
    <w:p w14:paraId="51E764FC" w14:textId="3519F642" w:rsidR="0021730C" w:rsidRDefault="0021730C">
      <w:pPr>
        <w:rPr>
          <w:rFonts w:ascii="Times New Roman" w:hAnsi="Times New Roman"/>
        </w:rPr>
      </w:pPr>
    </w:p>
    <w:p w14:paraId="133DA7B7" w14:textId="74C8DDA4" w:rsidR="0021730C" w:rsidRPr="004C24F5" w:rsidRDefault="0021730C" w:rsidP="0021730C">
      <w:pPr>
        <w:rPr>
          <w:rFonts w:ascii="Times New Roman" w:eastAsia="Times New Roman" w:hAnsi="Times New Roman"/>
        </w:rPr>
      </w:pPr>
      <w:r w:rsidRPr="6EAC83EF">
        <w:rPr>
          <w:rFonts w:ascii="Times New Roman" w:eastAsia="Times New Roman" w:hAnsi="Times New Roman"/>
          <w:color w:val="000000" w:themeColor="text1"/>
        </w:rPr>
        <w:t xml:space="preserve">Pfizer-BioNTech COVID-19 </w:t>
      </w:r>
      <w:r w:rsidR="00547D6D">
        <w:rPr>
          <w:rFonts w:ascii="Times New Roman" w:eastAsia="Times New Roman" w:hAnsi="Times New Roman"/>
          <w:color w:val="000000" w:themeColor="text1"/>
        </w:rPr>
        <w:t xml:space="preserve">bivalent </w:t>
      </w:r>
      <w:r w:rsidRPr="6EAC83EF">
        <w:rPr>
          <w:rFonts w:ascii="Times New Roman" w:eastAsia="Times New Roman" w:hAnsi="Times New Roman"/>
          <w:color w:val="000000" w:themeColor="text1"/>
        </w:rPr>
        <w:t xml:space="preserve">vaccine is no longer permitted </w:t>
      </w:r>
      <w:r>
        <w:rPr>
          <w:rFonts w:ascii="Times New Roman" w:eastAsia="Times New Roman" w:hAnsi="Times New Roman"/>
          <w:color w:val="000000" w:themeColor="text1"/>
        </w:rPr>
        <w:t xml:space="preserve">to be used in any circumstance. </w:t>
      </w:r>
    </w:p>
    <w:p w14:paraId="40090C3B" w14:textId="023B15CF" w:rsidR="0021730C" w:rsidRDefault="0021730C">
      <w:pPr>
        <w:rPr>
          <w:rFonts w:ascii="Times New Roman" w:hAnsi="Times New Roman"/>
        </w:rPr>
      </w:pPr>
    </w:p>
    <w:p w14:paraId="2FC04598" w14:textId="7A73FFD2" w:rsidR="008977E3" w:rsidRPr="00FC5CBB" w:rsidRDefault="008977E3">
      <w:pPr>
        <w:rPr>
          <w:rFonts w:ascii="Times New Roman" w:hAnsi="Times New Roman"/>
        </w:rPr>
      </w:pPr>
      <w:r w:rsidRPr="008977E3">
        <w:rPr>
          <w:rFonts w:ascii="Times New Roman" w:hAnsi="Times New Roman"/>
          <w:b/>
          <w:bCs/>
        </w:rPr>
        <w:t xml:space="preserve">NOTE: </w:t>
      </w:r>
      <w:r w:rsidRPr="008977E3">
        <w:rPr>
          <w:rFonts w:ascii="Times New Roman" w:hAnsi="Times New Roman"/>
        </w:rPr>
        <w:t xml:space="preserve">Pharmacists and registered nurses must follow the requirements set forth in 8 NYCRR sections 63.9 &amp; 64.7 respectively, including providing patients with requisite information, maintaining adequate </w:t>
      </w:r>
      <w:proofErr w:type="gramStart"/>
      <w:r w:rsidRPr="008977E3">
        <w:rPr>
          <w:rFonts w:ascii="Times New Roman" w:hAnsi="Times New Roman"/>
        </w:rPr>
        <w:t>records</w:t>
      </w:r>
      <w:proofErr w:type="gramEnd"/>
      <w:r w:rsidRPr="008977E3">
        <w:rPr>
          <w:rFonts w:ascii="Times New Roman" w:hAnsi="Times New Roman"/>
        </w:rPr>
        <w:t xml:space="preserve"> and adhering to reporting requirements.</w:t>
      </w:r>
    </w:p>
    <w:p w14:paraId="2697498C" w14:textId="77777777" w:rsidR="00F46BE3" w:rsidRDefault="00F46BE3">
      <w:pPr>
        <w:rPr>
          <w:rFonts w:ascii="Times New Roman" w:hAnsi="Times New Roman"/>
        </w:rPr>
      </w:pPr>
    </w:p>
    <w:p w14:paraId="0DE0A3FC" w14:textId="6BB25FF6" w:rsidR="00C10620" w:rsidRPr="00D7431A" w:rsidRDefault="00AE5673" w:rsidP="003007DE">
      <w:pPr>
        <w:rPr>
          <w:rStyle w:val="normaltextrun"/>
          <w:rFonts w:ascii="Times New Roman" w:hAnsi="Times New Roman"/>
        </w:rPr>
      </w:pPr>
      <w:r>
        <w:rPr>
          <w:rFonts w:ascii="Times New Roman" w:hAnsi="Times New Roman"/>
          <w:b/>
          <w:bCs/>
        </w:rPr>
        <w:t xml:space="preserve">Procedure: </w:t>
      </w:r>
      <w:r w:rsidR="19E0A777" w:rsidRPr="00D7431A">
        <w:rPr>
          <w:rStyle w:val="normaltextrun"/>
          <w:rFonts w:ascii="Times New Roman" w:hAnsi="Times New Roman"/>
          <w:color w:val="000000" w:themeColor="text1"/>
        </w:rPr>
        <w:t xml:space="preserve">This standing order is for use of </w:t>
      </w:r>
      <w:r w:rsidR="7026253A" w:rsidRPr="00D7431A">
        <w:rPr>
          <w:rFonts w:ascii="Times New Roman" w:hAnsi="Times New Roman"/>
        </w:rPr>
        <w:t>Pfizer-BioNTech</w:t>
      </w:r>
      <w:r w:rsidR="19E0A777" w:rsidRPr="00D7431A">
        <w:rPr>
          <w:rStyle w:val="normaltextrun"/>
          <w:rFonts w:ascii="Times New Roman" w:hAnsi="Times New Roman"/>
          <w:color w:val="000000" w:themeColor="text1"/>
        </w:rPr>
        <w:t xml:space="preserve"> COVID-19</w:t>
      </w:r>
      <w:r w:rsidR="7D85D861" w:rsidRPr="00D7431A">
        <w:rPr>
          <w:rStyle w:val="normaltextrun"/>
          <w:rFonts w:ascii="Times New Roman" w:hAnsi="Times New Roman"/>
          <w:color w:val="000000" w:themeColor="text1"/>
        </w:rPr>
        <w:t xml:space="preserve"> Vaccine</w:t>
      </w:r>
      <w:r w:rsidR="00A16C04" w:rsidRPr="00D7431A">
        <w:rPr>
          <w:rStyle w:val="normaltextrun"/>
          <w:rFonts w:ascii="Times New Roman" w:hAnsi="Times New Roman"/>
          <w:color w:val="000000" w:themeColor="text1"/>
        </w:rPr>
        <w:t xml:space="preserve"> (2023-2024 Formula)</w:t>
      </w:r>
      <w:r w:rsidR="003C0F86" w:rsidRPr="00D7431A">
        <w:rPr>
          <w:rStyle w:val="normaltextrun"/>
          <w:rFonts w:ascii="Times New Roman" w:hAnsi="Times New Roman"/>
          <w:color w:val="000000" w:themeColor="text1"/>
        </w:rPr>
        <w:t xml:space="preserve"> </w:t>
      </w:r>
      <w:r w:rsidR="006E5CE1">
        <w:rPr>
          <w:rStyle w:val="normaltextrun"/>
          <w:rFonts w:ascii="Times New Roman" w:hAnsi="Times New Roman"/>
        </w:rPr>
        <w:t xml:space="preserve">multidose </w:t>
      </w:r>
      <w:r w:rsidR="00C26F86" w:rsidRPr="00D7431A">
        <w:rPr>
          <w:rStyle w:val="normaltextrun"/>
          <w:rFonts w:ascii="Times New Roman" w:hAnsi="Times New Roman"/>
        </w:rPr>
        <w:t>vials</w:t>
      </w:r>
      <w:r w:rsidR="00124080" w:rsidRPr="00D7431A">
        <w:rPr>
          <w:rStyle w:val="normaltextrun"/>
          <w:rFonts w:ascii="Times New Roman" w:hAnsi="Times New Roman"/>
        </w:rPr>
        <w:t xml:space="preserve"> for persons </w:t>
      </w:r>
      <w:r w:rsidR="00125189">
        <w:rPr>
          <w:rStyle w:val="normaltextrun"/>
          <w:rFonts w:ascii="Times New Roman" w:hAnsi="Times New Roman"/>
        </w:rPr>
        <w:t>6</w:t>
      </w:r>
      <w:r w:rsidR="006E5CE1">
        <w:rPr>
          <w:rStyle w:val="normaltextrun"/>
          <w:rFonts w:ascii="Times New Roman" w:hAnsi="Times New Roman"/>
        </w:rPr>
        <w:t xml:space="preserve"> months to 4</w:t>
      </w:r>
      <w:r w:rsidR="00124080" w:rsidRPr="00D7431A">
        <w:rPr>
          <w:rStyle w:val="normaltextrun"/>
          <w:rFonts w:ascii="Times New Roman" w:hAnsi="Times New Roman"/>
        </w:rPr>
        <w:t xml:space="preserve"> years </w:t>
      </w:r>
      <w:r w:rsidR="006E5CE1">
        <w:rPr>
          <w:rStyle w:val="normaltextrun"/>
          <w:rFonts w:ascii="Times New Roman" w:hAnsi="Times New Roman"/>
        </w:rPr>
        <w:t>of age</w:t>
      </w:r>
      <w:r w:rsidR="00C77941" w:rsidRPr="00D7431A">
        <w:rPr>
          <w:rStyle w:val="normaltextrun"/>
          <w:rFonts w:ascii="Times New Roman" w:hAnsi="Times New Roman"/>
        </w:rPr>
        <w:t xml:space="preserve"> </w:t>
      </w:r>
      <w:r w:rsidR="19E0A777" w:rsidRPr="00D7431A">
        <w:rPr>
          <w:rStyle w:val="normaltextrun"/>
          <w:rFonts w:ascii="Times New Roman" w:hAnsi="Times New Roman"/>
        </w:rPr>
        <w:t>administered intramuscularl</w:t>
      </w:r>
      <w:r w:rsidR="171B7D00" w:rsidRPr="00D7431A">
        <w:rPr>
          <w:rStyle w:val="normaltextrun"/>
          <w:rFonts w:ascii="Times New Roman" w:hAnsi="Times New Roman"/>
        </w:rPr>
        <w:t xml:space="preserve">y. </w:t>
      </w:r>
    </w:p>
    <w:p w14:paraId="74AE999B" w14:textId="77777777" w:rsidR="00ED77E6" w:rsidRPr="00BB7035" w:rsidRDefault="00ED77E6" w:rsidP="00BB7035">
      <w:pPr>
        <w:pStyle w:val="ListParagraph"/>
        <w:ind w:left="1080"/>
      </w:pPr>
    </w:p>
    <w:p w14:paraId="6CD12526" w14:textId="77BD7CEA" w:rsidR="00F46BE3" w:rsidRDefault="00F46BE3">
      <w:pPr>
        <w:rPr>
          <w:rFonts w:ascii="Times New Roman" w:hAnsi="Times New Roman"/>
          <w:b/>
          <w:bCs/>
        </w:rPr>
      </w:pPr>
    </w:p>
    <w:p w14:paraId="0340B87B" w14:textId="3264435A" w:rsidR="00D534AF" w:rsidRPr="00822286" w:rsidRDefault="00D534AF" w:rsidP="00D64EAD">
      <w:pPr>
        <w:pStyle w:val="ListParagraph"/>
        <w:numPr>
          <w:ilvl w:val="0"/>
          <w:numId w:val="42"/>
        </w:numPr>
        <w:rPr>
          <w:rStyle w:val="normaltextrun"/>
          <w:rFonts w:ascii="Times New Roman" w:eastAsia="Times New Roman" w:hAnsi="Times New Roman"/>
        </w:rPr>
      </w:pPr>
      <w:r w:rsidRPr="00822286">
        <w:rPr>
          <w:rStyle w:val="normaltextrun"/>
          <w:rFonts w:ascii="Times New Roman" w:hAnsi="Times New Roman"/>
          <w:color w:val="000000"/>
          <w:bdr w:val="none" w:sz="0" w:space="0" w:color="auto" w:frame="1"/>
        </w:rPr>
        <w:t xml:space="preserve">Assess </w:t>
      </w:r>
      <w:r w:rsidR="006E5CE1">
        <w:rPr>
          <w:rStyle w:val="normaltextrun"/>
          <w:rFonts w:ascii="Times New Roman" w:hAnsi="Times New Roman"/>
          <w:color w:val="000000"/>
          <w:bdr w:val="none" w:sz="0" w:space="0" w:color="auto" w:frame="1"/>
        </w:rPr>
        <w:t xml:space="preserve">children </w:t>
      </w:r>
      <w:r w:rsidR="00125189">
        <w:rPr>
          <w:rStyle w:val="normaltextrun"/>
          <w:rFonts w:ascii="Times New Roman" w:hAnsi="Times New Roman"/>
          <w:color w:val="000000"/>
          <w:bdr w:val="none" w:sz="0" w:space="0" w:color="auto" w:frame="1"/>
        </w:rPr>
        <w:t>6</w:t>
      </w:r>
      <w:r w:rsidR="006E5CE1">
        <w:rPr>
          <w:rStyle w:val="normaltextrun"/>
          <w:rFonts w:ascii="Times New Roman" w:hAnsi="Times New Roman"/>
          <w:color w:val="000000"/>
          <w:bdr w:val="none" w:sz="0" w:space="0" w:color="auto" w:frame="1"/>
        </w:rPr>
        <w:t xml:space="preserve"> months to</w:t>
      </w:r>
      <w:r w:rsidRPr="00822286">
        <w:rPr>
          <w:rStyle w:val="normaltextrun"/>
          <w:rFonts w:ascii="Times New Roman" w:hAnsi="Times New Roman"/>
          <w:color w:val="000000"/>
          <w:bdr w:val="none" w:sz="0" w:space="0" w:color="auto" w:frame="1"/>
        </w:rPr>
        <w:t xml:space="preserve"> </w:t>
      </w:r>
      <w:r w:rsidR="006E5CE1">
        <w:rPr>
          <w:rStyle w:val="normaltextrun"/>
          <w:rFonts w:ascii="Times New Roman" w:hAnsi="Times New Roman"/>
          <w:color w:val="000000"/>
          <w:bdr w:val="none" w:sz="0" w:space="0" w:color="auto" w:frame="1"/>
        </w:rPr>
        <w:t>4</w:t>
      </w:r>
      <w:r w:rsidR="00502804">
        <w:rPr>
          <w:rStyle w:val="normaltextrun"/>
          <w:rFonts w:ascii="Times New Roman" w:hAnsi="Times New Roman"/>
          <w:color w:val="000000"/>
          <w:bdr w:val="none" w:sz="0" w:space="0" w:color="auto" w:frame="1"/>
        </w:rPr>
        <w:t xml:space="preserve"> years of age</w:t>
      </w:r>
      <w:r w:rsidRPr="00822286">
        <w:rPr>
          <w:rStyle w:val="normaltextrun"/>
          <w:rFonts w:ascii="Times New Roman" w:hAnsi="Times New Roman"/>
          <w:color w:val="000000"/>
          <w:bdr w:val="none" w:sz="0" w:space="0" w:color="auto" w:frame="1"/>
        </w:rPr>
        <w:t xml:space="preserve"> </w:t>
      </w:r>
      <w:r w:rsidR="00463FD6" w:rsidRPr="44A21910">
        <w:rPr>
          <w:rStyle w:val="normaltextrun"/>
          <w:rFonts w:ascii="Times New Roman" w:hAnsi="Times New Roman"/>
          <w:i/>
          <w:iCs/>
          <w:color w:val="000000"/>
          <w:u w:val="single"/>
          <w:bdr w:val="none" w:sz="0" w:space="0" w:color="auto" w:frame="1"/>
        </w:rPr>
        <w:t xml:space="preserve">who are </w:t>
      </w:r>
      <w:r w:rsidR="00EB233E" w:rsidRPr="44A21910">
        <w:rPr>
          <w:rStyle w:val="normaltextrun"/>
          <w:rFonts w:ascii="Times New Roman" w:hAnsi="Times New Roman"/>
          <w:i/>
          <w:iCs/>
          <w:color w:val="000000"/>
          <w:u w:val="single"/>
          <w:bdr w:val="none" w:sz="0" w:space="0" w:color="auto" w:frame="1"/>
        </w:rPr>
        <w:t>NOT</w:t>
      </w:r>
      <w:r w:rsidR="00463FD6" w:rsidRPr="44A21910">
        <w:rPr>
          <w:rStyle w:val="normaltextrun"/>
          <w:rFonts w:ascii="Times New Roman" w:hAnsi="Times New Roman"/>
          <w:i/>
          <w:iCs/>
          <w:color w:val="000000"/>
          <w:u w:val="single"/>
          <w:bdr w:val="none" w:sz="0" w:space="0" w:color="auto" w:frame="1"/>
        </w:rPr>
        <w:t xml:space="preserve"> </w:t>
      </w:r>
      <w:r w:rsidR="00EB233E" w:rsidRPr="44A21910">
        <w:rPr>
          <w:rStyle w:val="normaltextrun"/>
          <w:rFonts w:ascii="Times New Roman" w:hAnsi="Times New Roman"/>
          <w:i/>
          <w:iCs/>
          <w:color w:val="000000"/>
          <w:u w:val="single"/>
          <w:bdr w:val="none" w:sz="0" w:space="0" w:color="auto" w:frame="1"/>
        </w:rPr>
        <w:t xml:space="preserve">moderately to severely </w:t>
      </w:r>
      <w:r w:rsidR="00463FD6" w:rsidRPr="44A21910">
        <w:rPr>
          <w:rStyle w:val="normaltextrun"/>
          <w:rFonts w:ascii="Times New Roman" w:hAnsi="Times New Roman"/>
          <w:i/>
          <w:iCs/>
          <w:color w:val="000000"/>
          <w:u w:val="single"/>
          <w:bdr w:val="none" w:sz="0" w:space="0" w:color="auto" w:frame="1"/>
        </w:rPr>
        <w:t>immunocompromised</w:t>
      </w:r>
      <w:r w:rsidR="00463FD6">
        <w:rPr>
          <w:rStyle w:val="normaltextrun"/>
          <w:rFonts w:ascii="Times New Roman" w:hAnsi="Times New Roman"/>
          <w:color w:val="000000"/>
          <w:bdr w:val="none" w:sz="0" w:space="0" w:color="auto" w:frame="1"/>
        </w:rPr>
        <w:t xml:space="preserve"> for eligibility for </w:t>
      </w:r>
      <w:r w:rsidRPr="00822286">
        <w:rPr>
          <w:rStyle w:val="normaltextrun"/>
          <w:rFonts w:ascii="Times New Roman" w:hAnsi="Times New Roman"/>
          <w:color w:val="000000"/>
          <w:bdr w:val="none" w:sz="0" w:space="0" w:color="auto" w:frame="1"/>
        </w:rPr>
        <w:t xml:space="preserve">Pfizer-BioNTech COVID-19 </w:t>
      </w:r>
      <w:r w:rsidR="00511A9F" w:rsidRPr="00822286">
        <w:rPr>
          <w:rStyle w:val="normaltextrun"/>
          <w:rFonts w:ascii="Times New Roman" w:hAnsi="Times New Roman"/>
          <w:color w:val="000000"/>
          <w:bdr w:val="none" w:sz="0" w:space="0" w:color="auto" w:frame="1"/>
        </w:rPr>
        <w:t>V</w:t>
      </w:r>
      <w:r w:rsidRPr="00822286">
        <w:rPr>
          <w:rStyle w:val="normaltextrun"/>
          <w:rFonts w:ascii="Times New Roman" w:hAnsi="Times New Roman"/>
          <w:color w:val="000000"/>
          <w:bdr w:val="none" w:sz="0" w:space="0" w:color="auto" w:frame="1"/>
        </w:rPr>
        <w:t>accine</w:t>
      </w:r>
      <w:r w:rsidR="007C68E0" w:rsidRPr="44A21910">
        <w:rPr>
          <w:rStyle w:val="normaltextrun"/>
          <w:rFonts w:ascii="Times New Roman" w:hAnsi="Times New Roman"/>
          <w:color w:val="000000" w:themeColor="text1"/>
        </w:rPr>
        <w:t xml:space="preserve"> </w:t>
      </w:r>
      <w:r w:rsidR="000239C8" w:rsidRPr="44A21910">
        <w:rPr>
          <w:rStyle w:val="normaltextrun"/>
          <w:rFonts w:ascii="Times New Roman" w:hAnsi="Times New Roman"/>
          <w:color w:val="000000" w:themeColor="text1"/>
        </w:rPr>
        <w:t>(2023-2024 Formula)</w:t>
      </w:r>
      <w:r w:rsidRPr="00822286">
        <w:rPr>
          <w:rStyle w:val="normaltextrun"/>
          <w:rFonts w:ascii="Times New Roman" w:hAnsi="Times New Roman"/>
          <w:color w:val="000000"/>
          <w:bdr w:val="none" w:sz="0" w:space="0" w:color="auto" w:frame="1"/>
        </w:rPr>
        <w:t xml:space="preserve"> based on the following criteria</w:t>
      </w:r>
      <w:r w:rsidR="00817A3B">
        <w:rPr>
          <w:rStyle w:val="normaltextrun"/>
          <w:rFonts w:ascii="Times New Roman" w:hAnsi="Times New Roman"/>
          <w:color w:val="000000"/>
          <w:bdr w:val="none" w:sz="0" w:space="0" w:color="auto" w:frame="1"/>
        </w:rPr>
        <w:t xml:space="preserve"> and administer dose(</w:t>
      </w:r>
      <w:r w:rsidR="00EA0679">
        <w:rPr>
          <w:rStyle w:val="normaltextrun"/>
          <w:rFonts w:ascii="Times New Roman" w:hAnsi="Times New Roman"/>
          <w:color w:val="000000"/>
          <w:bdr w:val="none" w:sz="0" w:space="0" w:color="auto" w:frame="1"/>
        </w:rPr>
        <w:t>s</w:t>
      </w:r>
      <w:r w:rsidR="00817A3B">
        <w:rPr>
          <w:rStyle w:val="normaltextrun"/>
          <w:rFonts w:ascii="Times New Roman" w:hAnsi="Times New Roman"/>
          <w:color w:val="000000"/>
          <w:bdr w:val="none" w:sz="0" w:space="0" w:color="auto" w:frame="1"/>
        </w:rPr>
        <w:t xml:space="preserve">) according to the table below: </w:t>
      </w:r>
    </w:p>
    <w:p w14:paraId="7F786FE6" w14:textId="77777777" w:rsidR="00817A3B" w:rsidRDefault="00817A3B" w:rsidP="00817A3B">
      <w:pPr>
        <w:rPr>
          <w:rStyle w:val="normaltextrun"/>
          <w:rFonts w:ascii="Times New Roman" w:eastAsia="Times New Roman" w:hAnsi="Times New Roman"/>
        </w:rPr>
      </w:pPr>
    </w:p>
    <w:tbl>
      <w:tblPr>
        <w:tblStyle w:val="TableGrid"/>
        <w:tblW w:w="10435" w:type="dxa"/>
        <w:tblLook w:val="04A0" w:firstRow="1" w:lastRow="0" w:firstColumn="1" w:lastColumn="0" w:noHBand="0" w:noVBand="1"/>
      </w:tblPr>
      <w:tblGrid>
        <w:gridCol w:w="2695"/>
        <w:gridCol w:w="1620"/>
        <w:gridCol w:w="2070"/>
        <w:gridCol w:w="1620"/>
        <w:gridCol w:w="2430"/>
      </w:tblGrid>
      <w:tr w:rsidR="009A2204" w14:paraId="0782E8F8" w14:textId="77777777" w:rsidTr="006E5CE1">
        <w:trPr>
          <w:trHeight w:val="1322"/>
        </w:trPr>
        <w:tc>
          <w:tcPr>
            <w:tcW w:w="2695" w:type="dxa"/>
            <w:shd w:val="clear" w:color="auto" w:fill="D9D9D9" w:themeFill="background1" w:themeFillShade="D9"/>
          </w:tcPr>
          <w:p w14:paraId="31748C17" w14:textId="12CEE673" w:rsidR="00D20E82" w:rsidRPr="00D7431A" w:rsidRDefault="00D20E82" w:rsidP="00783E07">
            <w:pPr>
              <w:rPr>
                <w:rFonts w:ascii="Times New Roman" w:eastAsia="Times New Roman" w:hAnsi="Times New Roman"/>
                <w:b/>
                <w:bCs/>
              </w:rPr>
            </w:pPr>
            <w:r w:rsidRPr="00D7431A">
              <w:rPr>
                <w:rFonts w:ascii="Times New Roman" w:eastAsia="Times New Roman" w:hAnsi="Times New Roman"/>
                <w:b/>
                <w:bCs/>
              </w:rPr>
              <w:t>COVID-19 Vaccination history</w:t>
            </w:r>
            <w:r w:rsidR="00963B39" w:rsidRPr="00D7431A">
              <w:rPr>
                <w:rFonts w:ascii="Times New Roman" w:eastAsia="Times New Roman" w:hAnsi="Times New Roman"/>
                <w:b/>
                <w:bCs/>
              </w:rPr>
              <w:t xml:space="preserve"> prior to updated (2023-2024 Formula)</w:t>
            </w:r>
          </w:p>
        </w:tc>
        <w:tc>
          <w:tcPr>
            <w:tcW w:w="1620" w:type="dxa"/>
            <w:shd w:val="clear" w:color="auto" w:fill="D9D9D9" w:themeFill="background1" w:themeFillShade="D9"/>
          </w:tcPr>
          <w:p w14:paraId="2F8A7350" w14:textId="7E11F453" w:rsidR="00D20E82" w:rsidRPr="00D7431A" w:rsidRDefault="00114237" w:rsidP="00783E07">
            <w:pPr>
              <w:rPr>
                <w:rFonts w:ascii="Times New Roman" w:eastAsia="Times New Roman" w:hAnsi="Times New Roman"/>
                <w:b/>
                <w:bCs/>
              </w:rPr>
            </w:pPr>
            <w:r w:rsidRPr="00D7431A">
              <w:rPr>
                <w:rFonts w:ascii="Times New Roman" w:eastAsia="Times New Roman" w:hAnsi="Times New Roman"/>
                <w:b/>
                <w:bCs/>
              </w:rPr>
              <w:t xml:space="preserve">Number of Pfizer-BioNTech COVID-19 </w:t>
            </w:r>
            <w:r w:rsidR="003C08AE" w:rsidRPr="00D7431A">
              <w:rPr>
                <w:rFonts w:ascii="Times New Roman" w:eastAsia="Times New Roman" w:hAnsi="Times New Roman"/>
                <w:b/>
                <w:bCs/>
              </w:rPr>
              <w:lastRenderedPageBreak/>
              <w:t>(</w:t>
            </w:r>
            <w:r w:rsidRPr="00D7431A">
              <w:rPr>
                <w:rFonts w:ascii="Times New Roman" w:eastAsia="Times New Roman" w:hAnsi="Times New Roman"/>
                <w:b/>
                <w:bCs/>
              </w:rPr>
              <w:t>2023-2024 Formula</w:t>
            </w:r>
            <w:r w:rsidR="003C08AE" w:rsidRPr="00D7431A">
              <w:rPr>
                <w:rFonts w:ascii="Times New Roman" w:eastAsia="Times New Roman" w:hAnsi="Times New Roman"/>
                <w:b/>
                <w:bCs/>
              </w:rPr>
              <w:t>)</w:t>
            </w:r>
            <w:r w:rsidRPr="00D7431A">
              <w:rPr>
                <w:rFonts w:ascii="Times New Roman" w:eastAsia="Times New Roman" w:hAnsi="Times New Roman"/>
                <w:b/>
                <w:bCs/>
              </w:rPr>
              <w:t xml:space="preserve"> doses indicated</w:t>
            </w:r>
          </w:p>
        </w:tc>
        <w:tc>
          <w:tcPr>
            <w:tcW w:w="2070" w:type="dxa"/>
            <w:shd w:val="clear" w:color="auto" w:fill="D9D9D9" w:themeFill="background1" w:themeFillShade="D9"/>
          </w:tcPr>
          <w:p w14:paraId="6D76804D" w14:textId="77777777" w:rsidR="00D20E82" w:rsidRPr="00D7431A" w:rsidRDefault="00D20E82" w:rsidP="00783E07">
            <w:pPr>
              <w:rPr>
                <w:rFonts w:ascii="Times New Roman" w:eastAsia="Times New Roman" w:hAnsi="Times New Roman"/>
                <w:b/>
                <w:bCs/>
              </w:rPr>
            </w:pPr>
            <w:r w:rsidRPr="00D7431A">
              <w:rPr>
                <w:rFonts w:ascii="Times New Roman" w:eastAsia="Times New Roman" w:hAnsi="Times New Roman"/>
                <w:b/>
                <w:bCs/>
              </w:rPr>
              <w:lastRenderedPageBreak/>
              <w:t>Dosage</w:t>
            </w:r>
          </w:p>
        </w:tc>
        <w:tc>
          <w:tcPr>
            <w:tcW w:w="1620" w:type="dxa"/>
            <w:shd w:val="clear" w:color="auto" w:fill="D9D9D9" w:themeFill="background1" w:themeFillShade="D9"/>
          </w:tcPr>
          <w:p w14:paraId="76250BAC" w14:textId="37AF12E8" w:rsidR="00D20E82" w:rsidRPr="00D7431A" w:rsidRDefault="00D20E82" w:rsidP="00783E07">
            <w:pPr>
              <w:rPr>
                <w:rFonts w:ascii="Times New Roman" w:eastAsia="Times New Roman" w:hAnsi="Times New Roman"/>
                <w:b/>
                <w:bCs/>
              </w:rPr>
            </w:pPr>
            <w:r w:rsidRPr="00D7431A">
              <w:rPr>
                <w:rFonts w:ascii="Times New Roman" w:eastAsia="Times New Roman" w:hAnsi="Times New Roman"/>
                <w:b/>
                <w:bCs/>
              </w:rPr>
              <w:t xml:space="preserve">Vaccine vial cap and label </w:t>
            </w:r>
            <w:r w:rsidR="002D6952">
              <w:rPr>
                <w:rFonts w:ascii="Times New Roman" w:eastAsia="Times New Roman" w:hAnsi="Times New Roman"/>
                <w:b/>
                <w:bCs/>
              </w:rPr>
              <w:t xml:space="preserve">border </w:t>
            </w:r>
            <w:r w:rsidRPr="00D7431A">
              <w:rPr>
                <w:rFonts w:ascii="Times New Roman" w:eastAsia="Times New Roman" w:hAnsi="Times New Roman"/>
                <w:b/>
                <w:bCs/>
              </w:rPr>
              <w:t>colors</w:t>
            </w:r>
          </w:p>
        </w:tc>
        <w:tc>
          <w:tcPr>
            <w:tcW w:w="2430" w:type="dxa"/>
            <w:shd w:val="clear" w:color="auto" w:fill="D9D9D9" w:themeFill="background1" w:themeFillShade="D9"/>
          </w:tcPr>
          <w:p w14:paraId="063DAF83" w14:textId="11D7017A" w:rsidR="00D20E82" w:rsidRPr="00D7431A" w:rsidRDefault="00D20E82" w:rsidP="00783E07">
            <w:pPr>
              <w:rPr>
                <w:rFonts w:ascii="Times New Roman" w:eastAsia="Times New Roman" w:hAnsi="Times New Roman"/>
                <w:b/>
                <w:bCs/>
              </w:rPr>
            </w:pPr>
            <w:r w:rsidRPr="00D7431A">
              <w:rPr>
                <w:rFonts w:ascii="Times New Roman" w:eastAsia="Times New Roman" w:hAnsi="Times New Roman"/>
                <w:b/>
                <w:bCs/>
              </w:rPr>
              <w:t>Interval between doses</w:t>
            </w:r>
          </w:p>
        </w:tc>
      </w:tr>
      <w:tr w:rsidR="001607A4" w14:paraId="11CCFAC5" w14:textId="77777777" w:rsidTr="006E5CE1">
        <w:tc>
          <w:tcPr>
            <w:tcW w:w="2695" w:type="dxa"/>
          </w:tcPr>
          <w:p w14:paraId="4430244C" w14:textId="77777777" w:rsidR="00D20E82" w:rsidRPr="00D7431A" w:rsidRDefault="00D20E82" w:rsidP="00783E07">
            <w:pPr>
              <w:rPr>
                <w:rFonts w:ascii="Times New Roman" w:hAnsi="Times New Roman"/>
                <w:color w:val="212529"/>
                <w:shd w:val="clear" w:color="auto" w:fill="FFFFFF"/>
              </w:rPr>
            </w:pPr>
            <w:r w:rsidRPr="00D7431A">
              <w:rPr>
                <w:rFonts w:ascii="Times New Roman" w:hAnsi="Times New Roman"/>
                <w:color w:val="212529"/>
                <w:shd w:val="clear" w:color="auto" w:fill="FFFFFF"/>
              </w:rPr>
              <w:t>Unvaccinated</w:t>
            </w:r>
          </w:p>
        </w:tc>
        <w:tc>
          <w:tcPr>
            <w:tcW w:w="1620" w:type="dxa"/>
          </w:tcPr>
          <w:p w14:paraId="7A9FCE5D" w14:textId="30782B78" w:rsidR="00D20E82" w:rsidRPr="00D7431A" w:rsidRDefault="006E5CE1" w:rsidP="00783E07">
            <w:pPr>
              <w:jc w:val="center"/>
              <w:rPr>
                <w:rFonts w:ascii="Times New Roman" w:eastAsia="Times New Roman" w:hAnsi="Times New Roman"/>
              </w:rPr>
            </w:pPr>
            <w:r>
              <w:rPr>
                <w:rFonts w:ascii="Times New Roman" w:eastAsia="Times New Roman" w:hAnsi="Times New Roman"/>
              </w:rPr>
              <w:t>3</w:t>
            </w:r>
          </w:p>
        </w:tc>
        <w:tc>
          <w:tcPr>
            <w:tcW w:w="2070" w:type="dxa"/>
          </w:tcPr>
          <w:p w14:paraId="5FBCB401" w14:textId="6238383A" w:rsidR="00D20E82" w:rsidRPr="00D7431A" w:rsidRDefault="00D20E82" w:rsidP="00783E07">
            <w:pPr>
              <w:rPr>
                <w:rFonts w:ascii="Times New Roman" w:eastAsia="Times New Roman" w:hAnsi="Times New Roman"/>
              </w:rPr>
            </w:pPr>
            <w:r w:rsidRPr="00D7431A">
              <w:rPr>
                <w:rFonts w:ascii="Times New Roman" w:eastAsia="Times New Roman" w:hAnsi="Times New Roman"/>
              </w:rPr>
              <w:t xml:space="preserve">0.3 mL/3 </w:t>
            </w:r>
            <w:r w:rsidRPr="00D7431A">
              <w:rPr>
                <w:rFonts w:ascii="Times New Roman" w:hAnsi="Times New Roman"/>
                <w:color w:val="212529"/>
                <w:shd w:val="clear" w:color="auto" w:fill="FFFFFF"/>
              </w:rPr>
              <w:t>ug</w:t>
            </w:r>
            <w:r w:rsidR="007C35F2" w:rsidRPr="00D7431A">
              <w:rPr>
                <w:rFonts w:ascii="Times New Roman" w:hAnsi="Times New Roman"/>
                <w:color w:val="212529"/>
                <w:shd w:val="clear" w:color="auto" w:fill="FFFFFF"/>
              </w:rPr>
              <w:t xml:space="preserve"> </w:t>
            </w:r>
          </w:p>
        </w:tc>
        <w:tc>
          <w:tcPr>
            <w:tcW w:w="1620" w:type="dxa"/>
          </w:tcPr>
          <w:p w14:paraId="65526BB1" w14:textId="7E039C75" w:rsidR="00D20E82" w:rsidRPr="006E5CE1" w:rsidRDefault="006E5CE1" w:rsidP="007C68E0">
            <w:pPr>
              <w:jc w:val="center"/>
              <w:rPr>
                <w:rFonts w:ascii="Times New Roman" w:eastAsia="Times New Roman" w:hAnsi="Times New Roman"/>
              </w:rPr>
            </w:pPr>
            <w:r w:rsidRPr="006E5CE1">
              <w:rPr>
                <w:rFonts w:ascii="Times New Roman" w:eastAsia="Times New Roman" w:hAnsi="Times New Roman"/>
              </w:rPr>
              <w:t>Multidose vial with yellow cap and yellow label</w:t>
            </w:r>
            <w:r w:rsidR="002D6952">
              <w:rPr>
                <w:rFonts w:ascii="Times New Roman" w:eastAsia="Times New Roman" w:hAnsi="Times New Roman"/>
              </w:rPr>
              <w:t xml:space="preserve"> border</w:t>
            </w:r>
          </w:p>
        </w:tc>
        <w:tc>
          <w:tcPr>
            <w:tcW w:w="2430" w:type="dxa"/>
          </w:tcPr>
          <w:p w14:paraId="043FBBBB" w14:textId="77777777" w:rsidR="009378FD" w:rsidRDefault="009378FD" w:rsidP="006E5CE1">
            <w:pPr>
              <w:rPr>
                <w:rFonts w:ascii="Times New Roman" w:eastAsia="Times New Roman" w:hAnsi="Times New Roman"/>
              </w:rPr>
            </w:pPr>
            <w:r>
              <w:rPr>
                <w:rFonts w:ascii="Times New Roman" w:eastAsia="Times New Roman" w:hAnsi="Times New Roman"/>
              </w:rPr>
              <w:t>Dose 1</w:t>
            </w:r>
          </w:p>
          <w:p w14:paraId="6418E82D" w14:textId="586A6208" w:rsidR="00D20E82" w:rsidRDefault="006E5CE1" w:rsidP="006E5CE1">
            <w:pPr>
              <w:rPr>
                <w:rFonts w:ascii="Times New Roman" w:eastAsia="Times New Roman" w:hAnsi="Times New Roman"/>
              </w:rPr>
            </w:pPr>
            <w:r>
              <w:rPr>
                <w:rFonts w:ascii="Times New Roman" w:eastAsia="Times New Roman" w:hAnsi="Times New Roman"/>
              </w:rPr>
              <w:t>Dose 2 at least 3-8 weeks after dose 1</w:t>
            </w:r>
          </w:p>
          <w:p w14:paraId="25FA63A2" w14:textId="05CF0C40" w:rsidR="006E5CE1" w:rsidRPr="00D7431A" w:rsidRDefault="006E5CE1" w:rsidP="006E5CE1">
            <w:pPr>
              <w:rPr>
                <w:rFonts w:ascii="Times New Roman" w:eastAsia="Times New Roman" w:hAnsi="Times New Roman"/>
              </w:rPr>
            </w:pPr>
            <w:r>
              <w:rPr>
                <w:rFonts w:ascii="Times New Roman" w:eastAsia="Times New Roman" w:hAnsi="Times New Roman"/>
              </w:rPr>
              <w:t>Dose 3 at least 8 weeks after dose 2</w:t>
            </w:r>
          </w:p>
        </w:tc>
      </w:tr>
      <w:tr w:rsidR="006E5CE1" w:rsidRPr="00D7431A" w14:paraId="2490D8FA" w14:textId="77777777" w:rsidTr="006E5CE1">
        <w:tc>
          <w:tcPr>
            <w:tcW w:w="2695" w:type="dxa"/>
          </w:tcPr>
          <w:p w14:paraId="7FBD24E4" w14:textId="790AADDE" w:rsidR="006E5CE1" w:rsidRPr="00D7431A" w:rsidRDefault="00F2220F" w:rsidP="006E5CE1">
            <w:pPr>
              <w:rPr>
                <w:rFonts w:ascii="Times New Roman" w:eastAsia="Times New Roman" w:hAnsi="Times New Roman"/>
              </w:rPr>
            </w:pPr>
            <w:r>
              <w:rPr>
                <w:rFonts w:ascii="Times New Roman" w:hAnsi="Times New Roman"/>
                <w:color w:val="212529"/>
                <w:shd w:val="clear" w:color="auto" w:fill="FFFFFF"/>
              </w:rPr>
              <w:t>1</w:t>
            </w:r>
            <w:r w:rsidR="006E5CE1" w:rsidRPr="00D7431A">
              <w:rPr>
                <w:rFonts w:ascii="Times New Roman" w:hAnsi="Times New Roman"/>
                <w:color w:val="212529"/>
                <w:shd w:val="clear" w:color="auto" w:fill="FFFFFF"/>
              </w:rPr>
              <w:t xml:space="preserve"> </w:t>
            </w:r>
            <w:r w:rsidR="006E5CE1">
              <w:rPr>
                <w:rFonts w:ascii="Times New Roman" w:hAnsi="Times New Roman"/>
                <w:color w:val="212529"/>
                <w:shd w:val="clear" w:color="auto" w:fill="FFFFFF"/>
              </w:rPr>
              <w:t>previous</w:t>
            </w:r>
            <w:r w:rsidR="006E5CE1" w:rsidRPr="00D7431A">
              <w:rPr>
                <w:rFonts w:ascii="Times New Roman" w:hAnsi="Times New Roman"/>
                <w:color w:val="212529"/>
                <w:shd w:val="clear" w:color="auto" w:fill="FFFFFF"/>
              </w:rPr>
              <w:t xml:space="preserve"> dose</w:t>
            </w:r>
            <w:r w:rsidR="006E5CE1">
              <w:rPr>
                <w:rFonts w:ascii="Times New Roman" w:hAnsi="Times New Roman"/>
                <w:color w:val="212529"/>
                <w:shd w:val="clear" w:color="auto" w:fill="FFFFFF"/>
              </w:rPr>
              <w:t xml:space="preserve"> of any Pfizer-BioNTech COVID-19 Vaccine </w:t>
            </w:r>
          </w:p>
        </w:tc>
        <w:tc>
          <w:tcPr>
            <w:tcW w:w="1620" w:type="dxa"/>
          </w:tcPr>
          <w:p w14:paraId="43830BDD" w14:textId="40378855" w:rsidR="006E5CE1" w:rsidRPr="00D7431A" w:rsidRDefault="006E5CE1" w:rsidP="006E5CE1">
            <w:pPr>
              <w:jc w:val="center"/>
              <w:rPr>
                <w:rFonts w:ascii="Times New Roman" w:eastAsia="Times New Roman" w:hAnsi="Times New Roman"/>
              </w:rPr>
            </w:pPr>
            <w:r>
              <w:rPr>
                <w:rFonts w:ascii="Times New Roman" w:eastAsia="Times New Roman" w:hAnsi="Times New Roman"/>
              </w:rPr>
              <w:t>2</w:t>
            </w:r>
          </w:p>
        </w:tc>
        <w:tc>
          <w:tcPr>
            <w:tcW w:w="2070" w:type="dxa"/>
          </w:tcPr>
          <w:p w14:paraId="156B00A5" w14:textId="0C11D549" w:rsidR="006E5CE1" w:rsidRPr="00D7431A" w:rsidRDefault="006E5CE1" w:rsidP="006E5CE1">
            <w:pPr>
              <w:rPr>
                <w:rFonts w:ascii="Times New Roman" w:eastAsia="Times New Roman" w:hAnsi="Times New Roman"/>
              </w:rPr>
            </w:pPr>
            <w:r w:rsidRPr="00D7431A">
              <w:rPr>
                <w:rFonts w:ascii="Times New Roman" w:eastAsia="Times New Roman" w:hAnsi="Times New Roman"/>
              </w:rPr>
              <w:t xml:space="preserve">0.3 mL/3 </w:t>
            </w:r>
            <w:r w:rsidRPr="00D7431A">
              <w:rPr>
                <w:rFonts w:ascii="Times New Roman" w:hAnsi="Times New Roman"/>
                <w:color w:val="212529"/>
                <w:shd w:val="clear" w:color="auto" w:fill="FFFFFF"/>
              </w:rPr>
              <w:t xml:space="preserve">ug </w:t>
            </w:r>
          </w:p>
        </w:tc>
        <w:tc>
          <w:tcPr>
            <w:tcW w:w="1620" w:type="dxa"/>
          </w:tcPr>
          <w:p w14:paraId="450467DF" w14:textId="6125C725" w:rsidR="006E5CE1" w:rsidRPr="00D7431A" w:rsidRDefault="006E5CE1" w:rsidP="006E5CE1">
            <w:pPr>
              <w:jc w:val="center"/>
              <w:rPr>
                <w:rFonts w:ascii="Times New Roman" w:eastAsia="Times New Roman" w:hAnsi="Times New Roman"/>
              </w:rPr>
            </w:pPr>
            <w:r w:rsidRPr="006E5CE1">
              <w:rPr>
                <w:rFonts w:ascii="Times New Roman" w:eastAsia="Times New Roman" w:hAnsi="Times New Roman"/>
              </w:rPr>
              <w:t>Multidose vial with yellow cap and yellow label</w:t>
            </w:r>
            <w:r w:rsidR="002D6952">
              <w:rPr>
                <w:rFonts w:ascii="Times New Roman" w:eastAsia="Times New Roman" w:hAnsi="Times New Roman"/>
              </w:rPr>
              <w:t xml:space="preserve"> border</w:t>
            </w:r>
          </w:p>
        </w:tc>
        <w:tc>
          <w:tcPr>
            <w:tcW w:w="2430" w:type="dxa"/>
          </w:tcPr>
          <w:p w14:paraId="0D5E67BC" w14:textId="77777777" w:rsidR="006E5CE1" w:rsidRDefault="006E5CE1" w:rsidP="006E5CE1">
            <w:pPr>
              <w:rPr>
                <w:rFonts w:ascii="Times New Roman" w:eastAsia="Times New Roman" w:hAnsi="Times New Roman"/>
              </w:rPr>
            </w:pPr>
            <w:r>
              <w:rPr>
                <w:rFonts w:ascii="Times New Roman" w:eastAsia="Times New Roman" w:hAnsi="Times New Roman"/>
              </w:rPr>
              <w:t>Dose 2 at least 3-8 weeks after dose 1.</w:t>
            </w:r>
          </w:p>
          <w:p w14:paraId="5511BD1D" w14:textId="456AE387" w:rsidR="006E5CE1" w:rsidRPr="00D7431A" w:rsidRDefault="006E5CE1" w:rsidP="006E5CE1">
            <w:pPr>
              <w:rPr>
                <w:rFonts w:ascii="Times New Roman" w:eastAsia="Times New Roman" w:hAnsi="Times New Roman"/>
              </w:rPr>
            </w:pPr>
            <w:r>
              <w:rPr>
                <w:rFonts w:ascii="Times New Roman" w:eastAsia="Times New Roman" w:hAnsi="Times New Roman"/>
              </w:rPr>
              <w:t xml:space="preserve">Dose 3 at least </w:t>
            </w:r>
            <w:r w:rsidR="00F2220F">
              <w:rPr>
                <w:rFonts w:ascii="Times New Roman" w:eastAsia="Times New Roman" w:hAnsi="Times New Roman"/>
              </w:rPr>
              <w:t>3-8 weeks after dose 2.</w:t>
            </w:r>
          </w:p>
        </w:tc>
      </w:tr>
      <w:tr w:rsidR="006E5CE1" w:rsidRPr="00D7431A" w14:paraId="6D38C606" w14:textId="77777777" w:rsidTr="006E5CE1">
        <w:tc>
          <w:tcPr>
            <w:tcW w:w="2695" w:type="dxa"/>
          </w:tcPr>
          <w:p w14:paraId="2DAB2F31" w14:textId="515B9E72" w:rsidR="006E5CE1" w:rsidRPr="00D7431A" w:rsidRDefault="00F2220F" w:rsidP="006E5CE1">
            <w:pPr>
              <w:rPr>
                <w:rFonts w:ascii="Times New Roman" w:eastAsia="Times New Roman" w:hAnsi="Times New Roman"/>
              </w:rPr>
            </w:pPr>
            <w:r>
              <w:rPr>
                <w:rFonts w:ascii="Times New Roman" w:hAnsi="Times New Roman"/>
                <w:color w:val="212529"/>
                <w:shd w:val="clear" w:color="auto" w:fill="FFFFFF"/>
              </w:rPr>
              <w:t>2</w:t>
            </w:r>
            <w:r w:rsidRPr="00D7431A">
              <w:rPr>
                <w:rFonts w:ascii="Times New Roman" w:hAnsi="Times New Roman"/>
                <w:color w:val="212529"/>
                <w:shd w:val="clear" w:color="auto" w:fill="FFFFFF"/>
              </w:rPr>
              <w:t xml:space="preserve"> </w:t>
            </w:r>
            <w:r>
              <w:rPr>
                <w:rFonts w:ascii="Times New Roman" w:hAnsi="Times New Roman"/>
                <w:color w:val="212529"/>
                <w:shd w:val="clear" w:color="auto" w:fill="FFFFFF"/>
              </w:rPr>
              <w:t>previous</w:t>
            </w:r>
            <w:r w:rsidRPr="00D7431A">
              <w:rPr>
                <w:rFonts w:ascii="Times New Roman" w:hAnsi="Times New Roman"/>
                <w:color w:val="212529"/>
                <w:shd w:val="clear" w:color="auto" w:fill="FFFFFF"/>
              </w:rPr>
              <w:t xml:space="preserve"> dose</w:t>
            </w:r>
            <w:r>
              <w:rPr>
                <w:rFonts w:ascii="Times New Roman" w:hAnsi="Times New Roman"/>
                <w:color w:val="212529"/>
                <w:shd w:val="clear" w:color="auto" w:fill="FFFFFF"/>
              </w:rPr>
              <w:t>s of any Pfizer-BioNTech COVID-19 Vaccine</w:t>
            </w:r>
          </w:p>
        </w:tc>
        <w:tc>
          <w:tcPr>
            <w:tcW w:w="1620" w:type="dxa"/>
          </w:tcPr>
          <w:p w14:paraId="3BF95A7D" w14:textId="232BA9AC" w:rsidR="006E5CE1" w:rsidRPr="00D7431A" w:rsidRDefault="006E5CE1" w:rsidP="006E5CE1">
            <w:pPr>
              <w:jc w:val="center"/>
              <w:rPr>
                <w:rFonts w:ascii="Times New Roman" w:eastAsia="Times New Roman" w:hAnsi="Times New Roman"/>
              </w:rPr>
            </w:pPr>
            <w:r w:rsidRPr="00D7431A">
              <w:rPr>
                <w:rFonts w:ascii="Times New Roman" w:eastAsia="Times New Roman" w:hAnsi="Times New Roman"/>
              </w:rPr>
              <w:t>1</w:t>
            </w:r>
          </w:p>
        </w:tc>
        <w:tc>
          <w:tcPr>
            <w:tcW w:w="2070" w:type="dxa"/>
          </w:tcPr>
          <w:p w14:paraId="128AFFDD" w14:textId="233009F1" w:rsidR="006E5CE1" w:rsidRPr="00D7431A" w:rsidRDefault="006E5CE1" w:rsidP="006E5CE1">
            <w:pPr>
              <w:rPr>
                <w:rFonts w:ascii="Times New Roman" w:eastAsia="Times New Roman" w:hAnsi="Times New Roman"/>
              </w:rPr>
            </w:pPr>
            <w:r w:rsidRPr="00D7431A">
              <w:rPr>
                <w:rFonts w:ascii="Times New Roman" w:eastAsia="Times New Roman" w:hAnsi="Times New Roman"/>
              </w:rPr>
              <w:t>0.3 mL/3ug</w:t>
            </w:r>
          </w:p>
          <w:p w14:paraId="681137BD" w14:textId="04FA33C7" w:rsidR="006E5CE1" w:rsidRPr="00D7431A" w:rsidRDefault="006E5CE1" w:rsidP="006E5CE1">
            <w:pPr>
              <w:rPr>
                <w:rFonts w:ascii="Times New Roman" w:eastAsia="Times New Roman" w:hAnsi="Times New Roman"/>
              </w:rPr>
            </w:pPr>
          </w:p>
        </w:tc>
        <w:tc>
          <w:tcPr>
            <w:tcW w:w="1620" w:type="dxa"/>
          </w:tcPr>
          <w:p w14:paraId="77942EB0" w14:textId="4DDAE93A" w:rsidR="006E5CE1" w:rsidRPr="00D7431A" w:rsidRDefault="006E5CE1" w:rsidP="006E5CE1">
            <w:pPr>
              <w:jc w:val="center"/>
              <w:rPr>
                <w:rFonts w:ascii="Times New Roman" w:eastAsia="Times New Roman" w:hAnsi="Times New Roman"/>
              </w:rPr>
            </w:pPr>
            <w:r w:rsidRPr="006E5CE1">
              <w:rPr>
                <w:rFonts w:ascii="Times New Roman" w:eastAsia="Times New Roman" w:hAnsi="Times New Roman"/>
              </w:rPr>
              <w:t>Multidose vial with yellow cap and yellow label</w:t>
            </w:r>
            <w:r w:rsidR="002D6952">
              <w:rPr>
                <w:rFonts w:ascii="Times New Roman" w:eastAsia="Times New Roman" w:hAnsi="Times New Roman"/>
              </w:rPr>
              <w:t xml:space="preserve"> border</w:t>
            </w:r>
          </w:p>
        </w:tc>
        <w:tc>
          <w:tcPr>
            <w:tcW w:w="2430" w:type="dxa"/>
          </w:tcPr>
          <w:p w14:paraId="18A376E2" w14:textId="77777777" w:rsidR="006E5CE1" w:rsidRDefault="00F2220F" w:rsidP="006E5CE1">
            <w:pPr>
              <w:rPr>
                <w:rFonts w:ascii="Times New Roman" w:eastAsia="Times New Roman" w:hAnsi="Times New Roman"/>
              </w:rPr>
            </w:pPr>
            <w:r>
              <w:rPr>
                <w:rFonts w:ascii="Times New Roman" w:eastAsia="Times New Roman" w:hAnsi="Times New Roman"/>
              </w:rPr>
              <w:t>Complete series:</w:t>
            </w:r>
          </w:p>
          <w:p w14:paraId="0AD01EC3" w14:textId="7300EBD9" w:rsidR="00F2220F" w:rsidRPr="00D7431A" w:rsidRDefault="00F2220F" w:rsidP="006E5CE1">
            <w:pPr>
              <w:rPr>
                <w:rFonts w:ascii="Times New Roman" w:eastAsia="Times New Roman" w:hAnsi="Times New Roman"/>
              </w:rPr>
            </w:pPr>
            <w:r>
              <w:rPr>
                <w:rFonts w:ascii="Times New Roman" w:eastAsia="Times New Roman" w:hAnsi="Times New Roman"/>
              </w:rPr>
              <w:t>Dose 3 at least 8 weeks after Dose 2</w:t>
            </w:r>
          </w:p>
        </w:tc>
      </w:tr>
      <w:tr w:rsidR="00F2220F" w:rsidRPr="00D7431A" w14:paraId="1AD42FBD" w14:textId="77777777" w:rsidTr="006E5CE1">
        <w:tc>
          <w:tcPr>
            <w:tcW w:w="2695" w:type="dxa"/>
          </w:tcPr>
          <w:p w14:paraId="5600AAB9" w14:textId="25FC2B95" w:rsidR="00F2220F" w:rsidRDefault="00F2220F" w:rsidP="006E5CE1">
            <w:pPr>
              <w:rPr>
                <w:rFonts w:ascii="Times New Roman" w:hAnsi="Times New Roman"/>
                <w:color w:val="212529"/>
                <w:shd w:val="clear" w:color="auto" w:fill="FFFFFF"/>
              </w:rPr>
            </w:pPr>
            <w:r>
              <w:rPr>
                <w:rFonts w:ascii="Times New Roman" w:hAnsi="Times New Roman"/>
                <w:color w:val="212529"/>
                <w:shd w:val="clear" w:color="auto" w:fill="FFFFFF"/>
              </w:rPr>
              <w:t>3 or more doses of Pfizer-BioNTech Vaccine NOT including at least 1 dose of 2023-2024 COVID-19 Vaccine</w:t>
            </w:r>
          </w:p>
        </w:tc>
        <w:tc>
          <w:tcPr>
            <w:tcW w:w="1620" w:type="dxa"/>
          </w:tcPr>
          <w:p w14:paraId="72A24BFA" w14:textId="5620ADCC" w:rsidR="00F2220F" w:rsidRPr="00D7431A" w:rsidRDefault="00F2220F" w:rsidP="006E5CE1">
            <w:pPr>
              <w:jc w:val="center"/>
              <w:rPr>
                <w:rFonts w:ascii="Times New Roman" w:eastAsia="Times New Roman" w:hAnsi="Times New Roman"/>
              </w:rPr>
            </w:pPr>
            <w:r>
              <w:rPr>
                <w:rFonts w:ascii="Times New Roman" w:eastAsia="Times New Roman" w:hAnsi="Times New Roman"/>
              </w:rPr>
              <w:t>1</w:t>
            </w:r>
          </w:p>
        </w:tc>
        <w:tc>
          <w:tcPr>
            <w:tcW w:w="2070" w:type="dxa"/>
          </w:tcPr>
          <w:p w14:paraId="5958A818" w14:textId="77777777" w:rsidR="00F2220F" w:rsidRPr="00D7431A" w:rsidRDefault="00F2220F" w:rsidP="00F2220F">
            <w:pPr>
              <w:rPr>
                <w:rFonts w:ascii="Times New Roman" w:eastAsia="Times New Roman" w:hAnsi="Times New Roman"/>
              </w:rPr>
            </w:pPr>
            <w:r w:rsidRPr="00D7431A">
              <w:rPr>
                <w:rFonts w:ascii="Times New Roman" w:eastAsia="Times New Roman" w:hAnsi="Times New Roman"/>
              </w:rPr>
              <w:t>0.3 mL/3ug</w:t>
            </w:r>
          </w:p>
          <w:p w14:paraId="5749AEAE" w14:textId="77777777" w:rsidR="00F2220F" w:rsidRPr="00D7431A" w:rsidRDefault="00F2220F" w:rsidP="006E5CE1">
            <w:pPr>
              <w:rPr>
                <w:rFonts w:ascii="Times New Roman" w:eastAsia="Times New Roman" w:hAnsi="Times New Roman"/>
              </w:rPr>
            </w:pPr>
          </w:p>
        </w:tc>
        <w:tc>
          <w:tcPr>
            <w:tcW w:w="1620" w:type="dxa"/>
          </w:tcPr>
          <w:p w14:paraId="40BF229A" w14:textId="4ADD8A60" w:rsidR="00F2220F" w:rsidRPr="006E5CE1" w:rsidRDefault="00F2220F" w:rsidP="006E5CE1">
            <w:pPr>
              <w:jc w:val="center"/>
              <w:rPr>
                <w:rFonts w:ascii="Times New Roman" w:eastAsia="Times New Roman" w:hAnsi="Times New Roman"/>
              </w:rPr>
            </w:pPr>
            <w:r w:rsidRPr="006E5CE1">
              <w:rPr>
                <w:rFonts w:ascii="Times New Roman" w:eastAsia="Times New Roman" w:hAnsi="Times New Roman"/>
              </w:rPr>
              <w:t>Multidose vial with yellow cap and yellow label</w:t>
            </w:r>
            <w:r w:rsidR="002D6952">
              <w:rPr>
                <w:rFonts w:ascii="Times New Roman" w:eastAsia="Times New Roman" w:hAnsi="Times New Roman"/>
              </w:rPr>
              <w:t xml:space="preserve"> border</w:t>
            </w:r>
          </w:p>
        </w:tc>
        <w:tc>
          <w:tcPr>
            <w:tcW w:w="2430" w:type="dxa"/>
          </w:tcPr>
          <w:p w14:paraId="7F9F3C2B" w14:textId="447ED9BC" w:rsidR="00F2220F" w:rsidRDefault="00F2220F" w:rsidP="006E5CE1">
            <w:pPr>
              <w:rPr>
                <w:rFonts w:ascii="Times New Roman" w:eastAsia="Times New Roman" w:hAnsi="Times New Roman"/>
              </w:rPr>
            </w:pPr>
            <w:r>
              <w:rPr>
                <w:rFonts w:ascii="Times New Roman" w:eastAsia="Times New Roman" w:hAnsi="Times New Roman"/>
              </w:rPr>
              <w:t>Give 1 dose at least 8 weeks (2 months) after the previous dose.</w:t>
            </w:r>
          </w:p>
        </w:tc>
      </w:tr>
      <w:tr w:rsidR="00F2220F" w:rsidRPr="00D7431A" w14:paraId="45673215" w14:textId="77777777" w:rsidTr="006E5CE1">
        <w:tc>
          <w:tcPr>
            <w:tcW w:w="2695" w:type="dxa"/>
          </w:tcPr>
          <w:p w14:paraId="062B2B4E" w14:textId="7F9B4FB2" w:rsidR="00F2220F" w:rsidRDefault="00F2220F" w:rsidP="006E5CE1">
            <w:pPr>
              <w:rPr>
                <w:rFonts w:ascii="Times New Roman" w:hAnsi="Times New Roman"/>
                <w:color w:val="212529"/>
                <w:shd w:val="clear" w:color="auto" w:fill="FFFFFF"/>
              </w:rPr>
            </w:pPr>
            <w:r>
              <w:rPr>
                <w:rFonts w:ascii="Times New Roman" w:hAnsi="Times New Roman"/>
                <w:color w:val="212529"/>
                <w:shd w:val="clear" w:color="auto" w:fill="FFFFFF"/>
              </w:rPr>
              <w:t>3 or more doses of Pfizer-BioNTech Vaccine INCLUDING at least 1 dose of 2023-2024 COVID-19 Vaccine</w:t>
            </w:r>
          </w:p>
        </w:tc>
        <w:tc>
          <w:tcPr>
            <w:tcW w:w="1620" w:type="dxa"/>
          </w:tcPr>
          <w:p w14:paraId="412901EA" w14:textId="754E97C8" w:rsidR="00F2220F" w:rsidRDefault="00EA2248" w:rsidP="006E5CE1">
            <w:pPr>
              <w:jc w:val="center"/>
              <w:rPr>
                <w:rFonts w:ascii="Times New Roman" w:eastAsia="Times New Roman" w:hAnsi="Times New Roman"/>
              </w:rPr>
            </w:pPr>
            <w:r>
              <w:rPr>
                <w:rFonts w:ascii="Times New Roman" w:eastAsia="Times New Roman" w:hAnsi="Times New Roman"/>
              </w:rPr>
              <w:t>0</w:t>
            </w:r>
          </w:p>
        </w:tc>
        <w:tc>
          <w:tcPr>
            <w:tcW w:w="2070" w:type="dxa"/>
          </w:tcPr>
          <w:p w14:paraId="5D3B38C9" w14:textId="77777777" w:rsidR="00F2220F" w:rsidRPr="00D7431A" w:rsidRDefault="00F2220F" w:rsidP="00F2220F">
            <w:pPr>
              <w:rPr>
                <w:rFonts w:ascii="Times New Roman" w:eastAsia="Times New Roman" w:hAnsi="Times New Roman"/>
              </w:rPr>
            </w:pPr>
          </w:p>
        </w:tc>
        <w:tc>
          <w:tcPr>
            <w:tcW w:w="1620" w:type="dxa"/>
          </w:tcPr>
          <w:p w14:paraId="43FE5B80" w14:textId="77777777" w:rsidR="00F2220F" w:rsidRPr="006E5CE1" w:rsidRDefault="00F2220F" w:rsidP="006E5CE1">
            <w:pPr>
              <w:jc w:val="center"/>
              <w:rPr>
                <w:rFonts w:ascii="Times New Roman" w:eastAsia="Times New Roman" w:hAnsi="Times New Roman"/>
              </w:rPr>
            </w:pPr>
          </w:p>
        </w:tc>
        <w:tc>
          <w:tcPr>
            <w:tcW w:w="2430" w:type="dxa"/>
          </w:tcPr>
          <w:p w14:paraId="1009073C" w14:textId="20992D4B" w:rsidR="00F2220F" w:rsidRDefault="00F2220F" w:rsidP="006E5CE1">
            <w:pPr>
              <w:rPr>
                <w:rFonts w:ascii="Times New Roman" w:eastAsia="Times New Roman" w:hAnsi="Times New Roman"/>
              </w:rPr>
            </w:pPr>
            <w:r>
              <w:rPr>
                <w:rFonts w:ascii="Times New Roman" w:eastAsia="Times New Roman" w:hAnsi="Times New Roman"/>
              </w:rPr>
              <w:t>No further doses are indicated</w:t>
            </w:r>
          </w:p>
        </w:tc>
      </w:tr>
    </w:tbl>
    <w:p w14:paraId="0B207549" w14:textId="77777777" w:rsidR="00645234" w:rsidRDefault="00645234" w:rsidP="00645234">
      <w:pPr>
        <w:pStyle w:val="ListParagraph"/>
        <w:ind w:left="0"/>
        <w:rPr>
          <w:rStyle w:val="normaltextrun"/>
          <w:rFonts w:ascii="Times New Roman" w:hAnsi="Times New Roman"/>
          <w:color w:val="000000"/>
          <w:bdr w:val="none" w:sz="0" w:space="0" w:color="auto" w:frame="1"/>
        </w:rPr>
      </w:pPr>
    </w:p>
    <w:p w14:paraId="531B4E93" w14:textId="719A43D1" w:rsidR="007E196E" w:rsidRDefault="00645234" w:rsidP="00D7431A">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Note</w:t>
      </w:r>
      <w:r w:rsidR="00542D14">
        <w:rPr>
          <w:rFonts w:ascii="Times New Roman" w:hAnsi="Times New Roman"/>
          <w:color w:val="000000"/>
          <w:sz w:val="20"/>
          <w:szCs w:val="20"/>
          <w:shd w:val="clear" w:color="auto" w:fill="FFFFFF"/>
        </w:rPr>
        <w:t>s</w:t>
      </w:r>
      <w:r>
        <w:rPr>
          <w:rFonts w:ascii="Times New Roman" w:hAnsi="Times New Roman"/>
          <w:color w:val="000000"/>
          <w:sz w:val="20"/>
          <w:szCs w:val="20"/>
          <w:shd w:val="clear" w:color="auto" w:fill="FFFFFF"/>
        </w:rPr>
        <w:t xml:space="preserve">: </w:t>
      </w:r>
    </w:p>
    <w:p w14:paraId="2E08CECA" w14:textId="46288D7B" w:rsidR="00F2220F" w:rsidRDefault="00F2220F" w:rsidP="00D7431A">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 xml:space="preserve">An </w:t>
      </w:r>
      <w:proofErr w:type="gramStart"/>
      <w:r>
        <w:rPr>
          <w:rFonts w:ascii="Times New Roman" w:hAnsi="Times New Roman"/>
          <w:color w:val="000000"/>
          <w:sz w:val="20"/>
          <w:szCs w:val="20"/>
          <w:shd w:val="clear" w:color="auto" w:fill="FFFFFF"/>
        </w:rPr>
        <w:t>8 week</w:t>
      </w:r>
      <w:proofErr w:type="gramEnd"/>
      <w:r>
        <w:rPr>
          <w:rFonts w:ascii="Times New Roman" w:hAnsi="Times New Roman"/>
          <w:color w:val="000000"/>
          <w:sz w:val="20"/>
          <w:szCs w:val="20"/>
          <w:shd w:val="clear" w:color="auto" w:fill="FFFFFF"/>
        </w:rPr>
        <w:t xml:space="preserve"> interval between the fir</w:t>
      </w:r>
      <w:r w:rsidR="00542D14">
        <w:rPr>
          <w:rFonts w:ascii="Times New Roman" w:hAnsi="Times New Roman"/>
          <w:color w:val="000000"/>
          <w:sz w:val="20"/>
          <w:szCs w:val="20"/>
          <w:shd w:val="clear" w:color="auto" w:fill="FFFFFF"/>
        </w:rPr>
        <w:t>s</w:t>
      </w:r>
      <w:r>
        <w:rPr>
          <w:rFonts w:ascii="Times New Roman" w:hAnsi="Times New Roman"/>
          <w:color w:val="000000"/>
          <w:sz w:val="20"/>
          <w:szCs w:val="20"/>
          <w:shd w:val="clear" w:color="auto" w:fill="FFFFFF"/>
        </w:rPr>
        <w:t>t and second COVID-19 vaccine</w:t>
      </w:r>
      <w:r w:rsidR="00542D14">
        <w:rPr>
          <w:rFonts w:ascii="Times New Roman" w:hAnsi="Times New Roman"/>
          <w:color w:val="000000"/>
          <w:sz w:val="20"/>
          <w:szCs w:val="20"/>
          <w:shd w:val="clear" w:color="auto" w:fill="FFFFFF"/>
        </w:rPr>
        <w:t xml:space="preserve"> might be optimal for some people as it might reduce the small risk of myocarditis and pericarditis associated with these vaccines.</w:t>
      </w:r>
    </w:p>
    <w:p w14:paraId="1CC87889" w14:textId="51C4D2DF" w:rsidR="00542D14" w:rsidRDefault="00542D14" w:rsidP="00D7431A">
      <w:pPr>
        <w:pStyle w:val="ListParagraph"/>
        <w:ind w:left="0"/>
        <w:rPr>
          <w:rFonts w:ascii="Times New Roman" w:hAnsi="Times New Roman"/>
          <w:color w:val="000000"/>
          <w:sz w:val="20"/>
          <w:szCs w:val="20"/>
          <w:shd w:val="clear" w:color="auto" w:fill="FFFFFF"/>
        </w:rPr>
      </w:pPr>
    </w:p>
    <w:p w14:paraId="06DA8A36" w14:textId="50EF26DC" w:rsidR="00542D14" w:rsidRDefault="00542D14" w:rsidP="00D7431A">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People who are recommended to receive a multidose mRNA series for initial vaccination (i.e.</w:t>
      </w:r>
      <w:r w:rsidR="00C84B92">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children ages 6 month to 4 years and those who are moderately or severely immunocompromised) should receive all doses from the same manufacturer. However, in the following exceptional circumstances a different age-appropriate COVID-19 vaccine product may</w:t>
      </w:r>
      <w:r w:rsidR="00EA2248">
        <w:rPr>
          <w:rFonts w:ascii="Times New Roman" w:hAnsi="Times New Roman"/>
          <w:color w:val="000000"/>
          <w:sz w:val="20"/>
          <w:szCs w:val="20"/>
          <w:shd w:val="clear" w:color="auto" w:fill="FFFFFF"/>
        </w:rPr>
        <w:t xml:space="preserve"> be administered: the same vaccine is not available, the person would otherwise not complete the vaccination series, or the person starts but is unable to complete a vaccination wit</w:t>
      </w:r>
      <w:r w:rsidR="00CC6B51">
        <w:rPr>
          <w:rFonts w:ascii="Times New Roman" w:hAnsi="Times New Roman"/>
          <w:color w:val="000000"/>
          <w:sz w:val="20"/>
          <w:szCs w:val="20"/>
          <w:shd w:val="clear" w:color="auto" w:fill="FFFFFF"/>
        </w:rPr>
        <w:t>h</w:t>
      </w:r>
      <w:r w:rsidR="00EA2248">
        <w:rPr>
          <w:rFonts w:ascii="Times New Roman" w:hAnsi="Times New Roman"/>
          <w:color w:val="000000"/>
          <w:sz w:val="20"/>
          <w:szCs w:val="20"/>
          <w:shd w:val="clear" w:color="auto" w:fill="FFFFFF"/>
        </w:rPr>
        <w:t xml:space="preserve"> the same vaccine due to a contraindication.</w:t>
      </w:r>
    </w:p>
    <w:p w14:paraId="3A88F6B1" w14:textId="336CA9E9" w:rsidR="00EA2248" w:rsidRDefault="00EA2248" w:rsidP="00D7431A">
      <w:pPr>
        <w:pStyle w:val="ListParagraph"/>
        <w:ind w:left="0"/>
        <w:rPr>
          <w:rFonts w:ascii="Times New Roman" w:hAnsi="Times New Roman"/>
          <w:color w:val="000000"/>
          <w:sz w:val="20"/>
          <w:szCs w:val="20"/>
          <w:shd w:val="clear" w:color="auto" w:fill="FFFFFF"/>
        </w:rPr>
      </w:pPr>
    </w:p>
    <w:p w14:paraId="2E1C6195" w14:textId="68BBC724" w:rsidR="00803A43" w:rsidRDefault="00803A43" w:rsidP="00803A43">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Children who have received 1 Moderna and 1 Pfizer-BioNTech vaccines of any formulation need to receive a third dose of either Moderna vaccine or Pfizer-BioNTech vaccine s at least 8 weeks after the second dose.</w:t>
      </w:r>
    </w:p>
    <w:p w14:paraId="401C0418" w14:textId="77777777" w:rsidR="00645234" w:rsidRDefault="00645234" w:rsidP="00836E01">
      <w:pPr>
        <w:rPr>
          <w:rStyle w:val="normaltextrun"/>
          <w:rFonts w:ascii="Times New Roman" w:hAnsi="Times New Roman"/>
          <w:color w:val="000000"/>
          <w:bdr w:val="none" w:sz="0" w:space="0" w:color="auto" w:frame="1"/>
        </w:rPr>
      </w:pPr>
    </w:p>
    <w:p w14:paraId="2C43E0D4" w14:textId="0B9A9749" w:rsidR="00C27A04" w:rsidRPr="00D7431A" w:rsidRDefault="00C27A04" w:rsidP="00D7431A">
      <w:pPr>
        <w:rPr>
          <w:rFonts w:ascii="Times New Roman" w:eastAsia="Times New Roman" w:hAnsi="Times New Roman"/>
        </w:rPr>
      </w:pPr>
      <w:bookmarkStart w:id="4" w:name="_Hlk146885901"/>
      <w:r w:rsidRPr="00D7431A">
        <w:rPr>
          <w:rFonts w:ascii="Times New Roman" w:eastAsia="Times New Roman" w:hAnsi="Times New Roman"/>
        </w:rPr>
        <w:t xml:space="preserve">For more information, please see CDC’s Interim Clinical Considerations: </w:t>
      </w:r>
      <w:hyperlink r:id="rId11" w:history="1">
        <w:r w:rsidR="00E956A2" w:rsidRPr="00E956A2">
          <w:rPr>
            <w:rStyle w:val="Hyperlink"/>
            <w:rFonts w:ascii="Times New Roman" w:eastAsia="Times New Roman" w:hAnsi="Times New Roman"/>
          </w:rPr>
          <w:t>https://www.cdc.gov/vaccines/covid-19/clinical-considerations/covid-19-vaccines-us.html</w:t>
        </w:r>
      </w:hyperlink>
    </w:p>
    <w:bookmarkEnd w:id="4"/>
    <w:p w14:paraId="47EE2219" w14:textId="77777777" w:rsidR="00E0556E" w:rsidRDefault="00E0556E" w:rsidP="00E0556E">
      <w:pPr>
        <w:rPr>
          <w:rFonts w:ascii="Times New Roman" w:eastAsia="Times New Roman" w:hAnsi="Times New Roman"/>
        </w:rPr>
      </w:pPr>
    </w:p>
    <w:p w14:paraId="23D3FAB3" w14:textId="02185FFB" w:rsidR="0013329C" w:rsidRPr="00822286" w:rsidRDefault="0013329C" w:rsidP="00EB0582">
      <w:pPr>
        <w:pStyle w:val="ListParagraph"/>
        <w:numPr>
          <w:ilvl w:val="0"/>
          <w:numId w:val="42"/>
        </w:numPr>
        <w:rPr>
          <w:rFonts w:ascii="Times New Roman" w:eastAsia="Times New Roman" w:hAnsi="Times New Roman"/>
          <w:b/>
        </w:rPr>
      </w:pPr>
      <w:r w:rsidRPr="44A21910">
        <w:rPr>
          <w:rFonts w:ascii="Times New Roman" w:eastAsia="Times New Roman" w:hAnsi="Times New Roman"/>
        </w:rPr>
        <w:lastRenderedPageBreak/>
        <w:t xml:space="preserve">Assess </w:t>
      </w:r>
      <w:r w:rsidR="006146EF" w:rsidRPr="44A21910">
        <w:rPr>
          <w:rFonts w:ascii="Times New Roman" w:eastAsia="Times New Roman" w:hAnsi="Times New Roman"/>
        </w:rPr>
        <w:t>individuals</w:t>
      </w:r>
      <w:r w:rsidRPr="44A21910">
        <w:rPr>
          <w:rFonts w:ascii="Times New Roman" w:eastAsia="Times New Roman" w:hAnsi="Times New Roman"/>
        </w:rPr>
        <w:t xml:space="preserve"> aged </w:t>
      </w:r>
      <w:r w:rsidR="00125189">
        <w:rPr>
          <w:rFonts w:ascii="Times New Roman" w:eastAsia="Times New Roman" w:hAnsi="Times New Roman"/>
        </w:rPr>
        <w:t>6</w:t>
      </w:r>
      <w:r w:rsidR="00EA2248">
        <w:rPr>
          <w:rFonts w:ascii="Times New Roman" w:eastAsia="Times New Roman" w:hAnsi="Times New Roman"/>
        </w:rPr>
        <w:t xml:space="preserve"> months to 4</w:t>
      </w:r>
      <w:r w:rsidR="00987938" w:rsidRPr="44A21910">
        <w:rPr>
          <w:rFonts w:ascii="Times New Roman" w:eastAsia="Times New Roman" w:hAnsi="Times New Roman"/>
        </w:rPr>
        <w:t xml:space="preserve"> years </w:t>
      </w:r>
      <w:r w:rsidRPr="44A21910">
        <w:rPr>
          <w:rFonts w:ascii="Times New Roman" w:eastAsia="Times New Roman" w:hAnsi="Times New Roman"/>
          <w:i/>
          <w:iCs/>
          <w:u w:val="single"/>
        </w:rPr>
        <w:t>who are moderately to severely immunocompromised</w:t>
      </w:r>
      <w:r w:rsidRPr="44A21910">
        <w:rPr>
          <w:rFonts w:ascii="Times New Roman" w:eastAsia="Times New Roman" w:hAnsi="Times New Roman"/>
        </w:rPr>
        <w:t xml:space="preserve"> and administer Pfizer-BioNTech COVID-19 Vaccine</w:t>
      </w:r>
      <w:r w:rsidR="00FA6177" w:rsidRPr="44A21910">
        <w:rPr>
          <w:rFonts w:ascii="Times New Roman" w:eastAsia="Times New Roman" w:hAnsi="Times New Roman"/>
        </w:rPr>
        <w:t xml:space="preserve"> (2023-2024 Formula)</w:t>
      </w:r>
      <w:r w:rsidRPr="44A21910">
        <w:rPr>
          <w:rFonts w:ascii="Times New Roman" w:eastAsia="Times New Roman" w:hAnsi="Times New Roman"/>
        </w:rPr>
        <w:t xml:space="preserve"> dose(s) according to the table below:</w:t>
      </w:r>
    </w:p>
    <w:p w14:paraId="10BBAA13" w14:textId="77777777" w:rsidR="002A6387" w:rsidRDefault="002A6387" w:rsidP="002A6387">
      <w:pPr>
        <w:rPr>
          <w:rFonts w:ascii="Times New Roman" w:eastAsia="Times New Roman" w:hAnsi="Times New Roman"/>
          <w:b/>
          <w:bCs/>
        </w:rPr>
      </w:pPr>
    </w:p>
    <w:p w14:paraId="207F75B8" w14:textId="77777777" w:rsidR="002A6387" w:rsidRDefault="002A6387" w:rsidP="002A6387">
      <w:pPr>
        <w:rPr>
          <w:rFonts w:ascii="Times New Roman" w:eastAsia="Times New Roman" w:hAnsi="Times New Roman"/>
          <w:b/>
          <w:bCs/>
        </w:rPr>
      </w:pPr>
    </w:p>
    <w:tbl>
      <w:tblPr>
        <w:tblStyle w:val="TableGrid"/>
        <w:tblW w:w="10255" w:type="dxa"/>
        <w:tblLayout w:type="fixed"/>
        <w:tblLook w:val="04A0" w:firstRow="1" w:lastRow="0" w:firstColumn="1" w:lastColumn="0" w:noHBand="0" w:noVBand="1"/>
      </w:tblPr>
      <w:tblGrid>
        <w:gridCol w:w="2065"/>
        <w:gridCol w:w="1350"/>
        <w:gridCol w:w="1350"/>
        <w:gridCol w:w="1620"/>
        <w:gridCol w:w="3870"/>
      </w:tblGrid>
      <w:tr w:rsidR="00FA5B2B" w:rsidRPr="00D7431A" w14:paraId="7C29DDDA" w14:textId="77777777" w:rsidTr="00B40956">
        <w:trPr>
          <w:trHeight w:val="1322"/>
        </w:trPr>
        <w:tc>
          <w:tcPr>
            <w:tcW w:w="2065" w:type="dxa"/>
            <w:shd w:val="clear" w:color="auto" w:fill="D9D9D9" w:themeFill="background1" w:themeFillShade="D9"/>
          </w:tcPr>
          <w:p w14:paraId="0898E30B" w14:textId="7B6F3486" w:rsidR="00FA5B2B" w:rsidRPr="00D7431A" w:rsidRDefault="00E264F0" w:rsidP="00783E07">
            <w:pPr>
              <w:rPr>
                <w:rFonts w:ascii="Times New Roman" w:eastAsia="Times New Roman" w:hAnsi="Times New Roman"/>
                <w:b/>
                <w:bCs/>
              </w:rPr>
            </w:pPr>
            <w:r w:rsidRPr="00D7431A">
              <w:rPr>
                <w:rFonts w:ascii="Times New Roman" w:eastAsia="Times New Roman" w:hAnsi="Times New Roman"/>
                <w:b/>
                <w:bCs/>
              </w:rPr>
              <w:t xml:space="preserve">COVID-19 Vaccination history </w:t>
            </w:r>
            <w:r w:rsidRPr="00EC4FAB">
              <w:rPr>
                <w:rFonts w:ascii="Times New Roman" w:eastAsia="Times New Roman" w:hAnsi="Times New Roman"/>
                <w:b/>
                <w:bCs/>
              </w:rPr>
              <w:t>prior to updated (2023-2024 Formula)</w:t>
            </w:r>
          </w:p>
        </w:tc>
        <w:tc>
          <w:tcPr>
            <w:tcW w:w="1350" w:type="dxa"/>
            <w:shd w:val="clear" w:color="auto" w:fill="D9D9D9" w:themeFill="background1" w:themeFillShade="D9"/>
          </w:tcPr>
          <w:p w14:paraId="0F238D00" w14:textId="6324094F" w:rsidR="00FA5B2B" w:rsidRPr="00D7431A" w:rsidRDefault="00E264F0" w:rsidP="00783E07">
            <w:pPr>
              <w:rPr>
                <w:rFonts w:ascii="Times New Roman" w:eastAsia="Times New Roman" w:hAnsi="Times New Roman"/>
                <w:b/>
                <w:bCs/>
              </w:rPr>
            </w:pPr>
            <w:r w:rsidRPr="00D7431A">
              <w:rPr>
                <w:rFonts w:ascii="Times New Roman" w:eastAsia="Times New Roman" w:hAnsi="Times New Roman"/>
                <w:b/>
                <w:bCs/>
              </w:rPr>
              <w:t>Number of Pfizer-BioNTech COVID-19 (2023-2024 Formula) doses indicated</w:t>
            </w:r>
          </w:p>
        </w:tc>
        <w:tc>
          <w:tcPr>
            <w:tcW w:w="1350" w:type="dxa"/>
            <w:shd w:val="clear" w:color="auto" w:fill="D9D9D9" w:themeFill="background1" w:themeFillShade="D9"/>
          </w:tcPr>
          <w:p w14:paraId="61E4F3D1" w14:textId="4A86EDD7" w:rsidR="00FA5B2B" w:rsidRPr="00D7431A" w:rsidRDefault="00FA5B2B" w:rsidP="00783E07">
            <w:pPr>
              <w:rPr>
                <w:rFonts w:ascii="Times New Roman" w:eastAsia="Times New Roman" w:hAnsi="Times New Roman"/>
                <w:b/>
                <w:bCs/>
              </w:rPr>
            </w:pPr>
            <w:r w:rsidRPr="00D7431A">
              <w:rPr>
                <w:rFonts w:ascii="Times New Roman" w:eastAsia="Times New Roman" w:hAnsi="Times New Roman"/>
                <w:b/>
                <w:bCs/>
              </w:rPr>
              <w:t>Dosage</w:t>
            </w:r>
          </w:p>
        </w:tc>
        <w:tc>
          <w:tcPr>
            <w:tcW w:w="1620" w:type="dxa"/>
            <w:shd w:val="clear" w:color="auto" w:fill="D9D9D9" w:themeFill="background1" w:themeFillShade="D9"/>
          </w:tcPr>
          <w:p w14:paraId="276A8952" w14:textId="199FEF55" w:rsidR="00FA5B2B" w:rsidRPr="00D7431A" w:rsidRDefault="00E264F0" w:rsidP="00783E07">
            <w:pPr>
              <w:rPr>
                <w:rFonts w:ascii="Times New Roman" w:eastAsia="Times New Roman" w:hAnsi="Times New Roman"/>
                <w:b/>
                <w:bCs/>
              </w:rPr>
            </w:pPr>
            <w:r w:rsidRPr="00D7431A">
              <w:rPr>
                <w:rFonts w:ascii="Times New Roman" w:eastAsia="Times New Roman" w:hAnsi="Times New Roman"/>
                <w:b/>
                <w:bCs/>
              </w:rPr>
              <w:t xml:space="preserve">Vaccine vial cap and label </w:t>
            </w:r>
            <w:r w:rsidR="002D6952">
              <w:rPr>
                <w:rFonts w:ascii="Times New Roman" w:eastAsia="Times New Roman" w:hAnsi="Times New Roman"/>
                <w:b/>
                <w:bCs/>
              </w:rPr>
              <w:t xml:space="preserve">border </w:t>
            </w:r>
            <w:r w:rsidRPr="00D7431A">
              <w:rPr>
                <w:rFonts w:ascii="Times New Roman" w:eastAsia="Times New Roman" w:hAnsi="Times New Roman"/>
                <w:b/>
                <w:bCs/>
              </w:rPr>
              <w:t>colors</w:t>
            </w:r>
          </w:p>
        </w:tc>
        <w:tc>
          <w:tcPr>
            <w:tcW w:w="3870" w:type="dxa"/>
            <w:shd w:val="clear" w:color="auto" w:fill="D9D9D9" w:themeFill="background1" w:themeFillShade="D9"/>
          </w:tcPr>
          <w:p w14:paraId="3D22D3F3" w14:textId="4B53C550" w:rsidR="00FA5B2B" w:rsidRPr="00D7431A" w:rsidRDefault="00FA5B2B" w:rsidP="00783E07">
            <w:pPr>
              <w:rPr>
                <w:rFonts w:ascii="Times New Roman" w:eastAsia="Times New Roman" w:hAnsi="Times New Roman"/>
                <w:b/>
                <w:bCs/>
              </w:rPr>
            </w:pPr>
            <w:r w:rsidRPr="00D7431A">
              <w:rPr>
                <w:rFonts w:ascii="Times New Roman" w:eastAsia="Times New Roman" w:hAnsi="Times New Roman"/>
                <w:b/>
                <w:bCs/>
              </w:rPr>
              <w:t>Interval between doses</w:t>
            </w:r>
          </w:p>
        </w:tc>
      </w:tr>
      <w:tr w:rsidR="00EA2248" w:rsidRPr="00D7431A" w14:paraId="3F2223A0" w14:textId="77777777" w:rsidTr="00B40956">
        <w:tc>
          <w:tcPr>
            <w:tcW w:w="2065" w:type="dxa"/>
          </w:tcPr>
          <w:p w14:paraId="6D30E675" w14:textId="77777777" w:rsidR="00EA2248" w:rsidRPr="00D7431A" w:rsidRDefault="00EA2248" w:rsidP="00EA2248">
            <w:pPr>
              <w:rPr>
                <w:rFonts w:ascii="Times New Roman" w:hAnsi="Times New Roman"/>
                <w:color w:val="212529"/>
                <w:shd w:val="clear" w:color="auto" w:fill="FFFFFF"/>
              </w:rPr>
            </w:pPr>
            <w:r w:rsidRPr="00D7431A">
              <w:rPr>
                <w:rFonts w:ascii="Times New Roman" w:hAnsi="Times New Roman"/>
                <w:color w:val="212529"/>
                <w:shd w:val="clear" w:color="auto" w:fill="FFFFFF"/>
              </w:rPr>
              <w:t>Unvaccinated</w:t>
            </w:r>
          </w:p>
        </w:tc>
        <w:tc>
          <w:tcPr>
            <w:tcW w:w="1350" w:type="dxa"/>
          </w:tcPr>
          <w:p w14:paraId="6CA7AF3D" w14:textId="026D6B8C" w:rsidR="00EA2248" w:rsidRPr="00D7431A" w:rsidRDefault="00EA2248" w:rsidP="00EA2248">
            <w:pPr>
              <w:jc w:val="center"/>
              <w:rPr>
                <w:rFonts w:ascii="Times New Roman" w:eastAsia="Times New Roman" w:hAnsi="Times New Roman"/>
              </w:rPr>
            </w:pPr>
            <w:r w:rsidRPr="00D7431A">
              <w:rPr>
                <w:rFonts w:ascii="Times New Roman" w:eastAsia="Times New Roman" w:hAnsi="Times New Roman"/>
              </w:rPr>
              <w:t>3</w:t>
            </w:r>
          </w:p>
        </w:tc>
        <w:tc>
          <w:tcPr>
            <w:tcW w:w="1350" w:type="dxa"/>
          </w:tcPr>
          <w:p w14:paraId="198C453B" w14:textId="466FDDD3" w:rsidR="00EA2248" w:rsidRPr="00D7431A" w:rsidRDefault="00EA2248" w:rsidP="00EA2248">
            <w:pPr>
              <w:rPr>
                <w:rFonts w:ascii="Times New Roman" w:eastAsia="Times New Roman" w:hAnsi="Times New Roman"/>
              </w:rPr>
            </w:pPr>
            <w:r w:rsidRPr="00D7431A">
              <w:rPr>
                <w:rFonts w:ascii="Times New Roman" w:eastAsia="Times New Roman" w:hAnsi="Times New Roman"/>
              </w:rPr>
              <w:t>0.3 mL/3ug</w:t>
            </w:r>
          </w:p>
          <w:p w14:paraId="77FAB5A3" w14:textId="59C48F4B" w:rsidR="00EA2248" w:rsidRPr="00D7431A" w:rsidRDefault="00EA2248" w:rsidP="00EA2248">
            <w:pPr>
              <w:rPr>
                <w:rFonts w:ascii="Times New Roman" w:eastAsia="Times New Roman" w:hAnsi="Times New Roman"/>
              </w:rPr>
            </w:pPr>
          </w:p>
        </w:tc>
        <w:tc>
          <w:tcPr>
            <w:tcW w:w="1620" w:type="dxa"/>
          </w:tcPr>
          <w:p w14:paraId="68171F6E" w14:textId="61AB482F" w:rsidR="00EA2248" w:rsidRPr="00D7431A" w:rsidRDefault="00EA2248" w:rsidP="00EA2248">
            <w:pPr>
              <w:jc w:val="center"/>
              <w:rPr>
                <w:rFonts w:ascii="Times New Roman" w:eastAsia="Times New Roman" w:hAnsi="Times New Roman"/>
              </w:rPr>
            </w:pPr>
            <w:r w:rsidRPr="006E5CE1">
              <w:rPr>
                <w:rFonts w:ascii="Times New Roman" w:eastAsia="Times New Roman" w:hAnsi="Times New Roman"/>
              </w:rPr>
              <w:t>Multidose vial with yellow cap and yellow label</w:t>
            </w:r>
            <w:r w:rsidR="002D6952">
              <w:rPr>
                <w:rFonts w:ascii="Times New Roman" w:eastAsia="Times New Roman" w:hAnsi="Times New Roman"/>
              </w:rPr>
              <w:t xml:space="preserve"> border</w:t>
            </w:r>
          </w:p>
        </w:tc>
        <w:tc>
          <w:tcPr>
            <w:tcW w:w="3870" w:type="dxa"/>
          </w:tcPr>
          <w:p w14:paraId="385C0A34" w14:textId="77777777" w:rsidR="009378FD" w:rsidRDefault="009378FD" w:rsidP="00EA2248">
            <w:pPr>
              <w:rPr>
                <w:rFonts w:ascii="Times New Roman" w:eastAsia="Times New Roman" w:hAnsi="Times New Roman"/>
              </w:rPr>
            </w:pPr>
            <w:r>
              <w:rPr>
                <w:rFonts w:ascii="Times New Roman" w:eastAsia="Times New Roman" w:hAnsi="Times New Roman"/>
              </w:rPr>
              <w:t>Dose 1</w:t>
            </w:r>
          </w:p>
          <w:p w14:paraId="1FB17B9A" w14:textId="6A6E4D39" w:rsidR="00EA2248" w:rsidRDefault="00EA2248" w:rsidP="00EA2248">
            <w:pPr>
              <w:rPr>
                <w:rFonts w:ascii="Times New Roman" w:eastAsia="Times New Roman" w:hAnsi="Times New Roman"/>
              </w:rPr>
            </w:pPr>
            <w:r>
              <w:rPr>
                <w:rFonts w:ascii="Times New Roman" w:eastAsia="Times New Roman" w:hAnsi="Times New Roman"/>
              </w:rPr>
              <w:t>Dose 2 at least 3 weeks after dose 1</w:t>
            </w:r>
          </w:p>
          <w:p w14:paraId="5A1DAA7B" w14:textId="76DF8F5F" w:rsidR="00EA2248" w:rsidRPr="00D7431A" w:rsidRDefault="00EA2248" w:rsidP="00B40956">
            <w:pPr>
              <w:rPr>
                <w:rFonts w:ascii="Times New Roman" w:eastAsia="Times New Roman" w:hAnsi="Times New Roman"/>
              </w:rPr>
            </w:pPr>
            <w:r>
              <w:rPr>
                <w:rFonts w:ascii="Times New Roman" w:eastAsia="Times New Roman" w:hAnsi="Times New Roman"/>
              </w:rPr>
              <w:t>Dose 3 at least 8 weeks after dose 2</w:t>
            </w:r>
          </w:p>
        </w:tc>
      </w:tr>
      <w:tr w:rsidR="00EA2248" w:rsidRPr="00D7431A" w14:paraId="580A816B" w14:textId="77777777" w:rsidTr="00B40956">
        <w:tc>
          <w:tcPr>
            <w:tcW w:w="2065" w:type="dxa"/>
          </w:tcPr>
          <w:p w14:paraId="1BBD7D08" w14:textId="1F732F9E" w:rsidR="00EA2248" w:rsidRPr="00D7431A" w:rsidRDefault="00EA2248" w:rsidP="00EA2248">
            <w:pPr>
              <w:rPr>
                <w:rFonts w:ascii="Times New Roman" w:eastAsia="Times New Roman" w:hAnsi="Times New Roman"/>
              </w:rPr>
            </w:pPr>
            <w:r w:rsidRPr="00D7431A">
              <w:rPr>
                <w:rFonts w:ascii="Times New Roman" w:hAnsi="Times New Roman"/>
                <w:color w:val="212529"/>
                <w:shd w:val="clear" w:color="auto" w:fill="FFFFFF"/>
              </w:rPr>
              <w:t xml:space="preserve">1 </w:t>
            </w:r>
            <w:r>
              <w:rPr>
                <w:rFonts w:ascii="Times New Roman" w:hAnsi="Times New Roman"/>
                <w:color w:val="212529"/>
                <w:shd w:val="clear" w:color="auto" w:fill="FFFFFF"/>
              </w:rPr>
              <w:t xml:space="preserve">previous </w:t>
            </w:r>
            <w:r w:rsidRPr="00D7431A">
              <w:rPr>
                <w:rFonts w:ascii="Times New Roman" w:hAnsi="Times New Roman"/>
                <w:color w:val="212529"/>
                <w:shd w:val="clear" w:color="auto" w:fill="FFFFFF"/>
              </w:rPr>
              <w:t>dose any Pfizer-BioNTech</w:t>
            </w:r>
            <w:r w:rsidR="009378FD">
              <w:rPr>
                <w:rFonts w:ascii="Times New Roman" w:hAnsi="Times New Roman"/>
                <w:color w:val="212529"/>
                <w:shd w:val="clear" w:color="auto" w:fill="FFFFFF"/>
              </w:rPr>
              <w:t xml:space="preserve"> COVID-19 Vaccine</w:t>
            </w:r>
          </w:p>
        </w:tc>
        <w:tc>
          <w:tcPr>
            <w:tcW w:w="1350" w:type="dxa"/>
          </w:tcPr>
          <w:p w14:paraId="6F5F1424" w14:textId="6BB494DD" w:rsidR="00EA2248" w:rsidRPr="00D7431A" w:rsidRDefault="00EA2248" w:rsidP="00EA2248">
            <w:pPr>
              <w:jc w:val="center"/>
              <w:rPr>
                <w:rFonts w:ascii="Times New Roman" w:eastAsia="Times New Roman" w:hAnsi="Times New Roman"/>
              </w:rPr>
            </w:pPr>
            <w:r w:rsidRPr="00D7431A">
              <w:rPr>
                <w:rFonts w:ascii="Times New Roman" w:eastAsia="Times New Roman" w:hAnsi="Times New Roman"/>
              </w:rPr>
              <w:t>2</w:t>
            </w:r>
          </w:p>
        </w:tc>
        <w:tc>
          <w:tcPr>
            <w:tcW w:w="1350" w:type="dxa"/>
          </w:tcPr>
          <w:p w14:paraId="52764149" w14:textId="55E2B4D8" w:rsidR="00EA2248" w:rsidRPr="00D7431A" w:rsidRDefault="00EA2248" w:rsidP="00EA2248">
            <w:pPr>
              <w:rPr>
                <w:rFonts w:ascii="Times New Roman" w:eastAsia="Times New Roman" w:hAnsi="Times New Roman"/>
              </w:rPr>
            </w:pPr>
            <w:r w:rsidRPr="00D7431A">
              <w:rPr>
                <w:rFonts w:ascii="Times New Roman" w:eastAsia="Times New Roman" w:hAnsi="Times New Roman"/>
              </w:rPr>
              <w:t>0.3 mL/3ug</w:t>
            </w:r>
          </w:p>
          <w:p w14:paraId="2D94A4B6" w14:textId="671619A5" w:rsidR="00EA2248" w:rsidRPr="00D7431A" w:rsidRDefault="00EA2248" w:rsidP="00EA2248">
            <w:pPr>
              <w:rPr>
                <w:rFonts w:ascii="Times New Roman" w:eastAsia="Times New Roman" w:hAnsi="Times New Roman"/>
              </w:rPr>
            </w:pPr>
            <w:r w:rsidRPr="00D7431A" w:rsidDel="000E2087">
              <w:rPr>
                <w:rFonts w:ascii="Times New Roman" w:eastAsia="Times New Roman" w:hAnsi="Times New Roman"/>
              </w:rPr>
              <w:t xml:space="preserve"> </w:t>
            </w:r>
          </w:p>
        </w:tc>
        <w:tc>
          <w:tcPr>
            <w:tcW w:w="1620" w:type="dxa"/>
          </w:tcPr>
          <w:p w14:paraId="3A7FA8DE" w14:textId="5340D194" w:rsidR="00EA2248" w:rsidRPr="00D7431A" w:rsidRDefault="00EA2248" w:rsidP="00EA2248">
            <w:pPr>
              <w:jc w:val="center"/>
              <w:rPr>
                <w:rFonts w:ascii="Times New Roman" w:eastAsia="Times New Roman" w:hAnsi="Times New Roman"/>
              </w:rPr>
            </w:pPr>
            <w:r w:rsidRPr="006E5CE1">
              <w:rPr>
                <w:rFonts w:ascii="Times New Roman" w:eastAsia="Times New Roman" w:hAnsi="Times New Roman"/>
              </w:rPr>
              <w:t>Multidose vial with yellow cap and yellow label</w:t>
            </w:r>
            <w:r w:rsidR="002D6952">
              <w:rPr>
                <w:rFonts w:ascii="Times New Roman" w:eastAsia="Times New Roman" w:hAnsi="Times New Roman"/>
              </w:rPr>
              <w:t xml:space="preserve"> border</w:t>
            </w:r>
          </w:p>
        </w:tc>
        <w:tc>
          <w:tcPr>
            <w:tcW w:w="3870" w:type="dxa"/>
          </w:tcPr>
          <w:p w14:paraId="3F480D12" w14:textId="009D5D29" w:rsidR="00EA2248" w:rsidRDefault="00EA2248" w:rsidP="00EA2248">
            <w:pPr>
              <w:rPr>
                <w:rFonts w:ascii="Times New Roman" w:eastAsia="Times New Roman" w:hAnsi="Times New Roman"/>
              </w:rPr>
            </w:pPr>
            <w:r>
              <w:rPr>
                <w:rFonts w:ascii="Times New Roman" w:eastAsia="Times New Roman" w:hAnsi="Times New Roman"/>
              </w:rPr>
              <w:t>Dose 2 at least 3</w:t>
            </w:r>
            <w:r w:rsidR="00C84B92">
              <w:rPr>
                <w:rFonts w:ascii="Times New Roman" w:eastAsia="Times New Roman" w:hAnsi="Times New Roman"/>
              </w:rPr>
              <w:t xml:space="preserve"> </w:t>
            </w:r>
            <w:r>
              <w:rPr>
                <w:rFonts w:ascii="Times New Roman" w:eastAsia="Times New Roman" w:hAnsi="Times New Roman"/>
              </w:rPr>
              <w:t>weeks after dose 1.</w:t>
            </w:r>
          </w:p>
          <w:p w14:paraId="4E7E22D1" w14:textId="061B6CD2" w:rsidR="00EA2248" w:rsidRPr="00D7431A" w:rsidRDefault="00EA2248" w:rsidP="00B40956">
            <w:pPr>
              <w:rPr>
                <w:rFonts w:ascii="Times New Roman" w:eastAsia="Times New Roman" w:hAnsi="Times New Roman"/>
              </w:rPr>
            </w:pPr>
            <w:r>
              <w:rPr>
                <w:rFonts w:ascii="Times New Roman" w:eastAsia="Times New Roman" w:hAnsi="Times New Roman"/>
              </w:rPr>
              <w:t>Dose 3 at least 8 weeks</w:t>
            </w:r>
            <w:r w:rsidR="009378FD">
              <w:rPr>
                <w:rFonts w:ascii="Times New Roman" w:eastAsia="Times New Roman" w:hAnsi="Times New Roman"/>
              </w:rPr>
              <w:t xml:space="preserve"> (2 months)</w:t>
            </w:r>
            <w:r>
              <w:rPr>
                <w:rFonts w:ascii="Times New Roman" w:eastAsia="Times New Roman" w:hAnsi="Times New Roman"/>
              </w:rPr>
              <w:t xml:space="preserve"> after dose 2.</w:t>
            </w:r>
          </w:p>
        </w:tc>
      </w:tr>
      <w:tr w:rsidR="00EA2248" w:rsidRPr="00D7431A" w14:paraId="53F22E7F" w14:textId="77777777" w:rsidTr="00B40956">
        <w:tc>
          <w:tcPr>
            <w:tcW w:w="2065" w:type="dxa"/>
          </w:tcPr>
          <w:p w14:paraId="38D501FF" w14:textId="3DEB7A02" w:rsidR="00EA2248" w:rsidRPr="00D7431A" w:rsidRDefault="00EA2248" w:rsidP="00EA2248">
            <w:pPr>
              <w:rPr>
                <w:rFonts w:ascii="Times New Roman" w:hAnsi="Times New Roman"/>
                <w:color w:val="212529"/>
                <w:shd w:val="clear" w:color="auto" w:fill="FFFFFF"/>
              </w:rPr>
            </w:pPr>
            <w:r w:rsidRPr="00D7431A">
              <w:rPr>
                <w:rFonts w:ascii="Times New Roman" w:hAnsi="Times New Roman"/>
                <w:color w:val="212529"/>
                <w:shd w:val="clear" w:color="auto" w:fill="FFFFFF"/>
              </w:rPr>
              <w:t>2 doses any Pfizer-BioNTech</w:t>
            </w:r>
            <w:r>
              <w:rPr>
                <w:rFonts w:ascii="Times New Roman" w:hAnsi="Times New Roman"/>
                <w:color w:val="212529"/>
                <w:shd w:val="clear" w:color="auto" w:fill="FFFFFF"/>
              </w:rPr>
              <w:t xml:space="preserve"> </w:t>
            </w:r>
            <w:r w:rsidR="009378FD">
              <w:rPr>
                <w:rFonts w:ascii="Times New Roman" w:hAnsi="Times New Roman"/>
                <w:color w:val="212529"/>
                <w:shd w:val="clear" w:color="auto" w:fill="FFFFFF"/>
              </w:rPr>
              <w:t>COVID-19 Vaccine</w:t>
            </w:r>
          </w:p>
        </w:tc>
        <w:tc>
          <w:tcPr>
            <w:tcW w:w="1350" w:type="dxa"/>
          </w:tcPr>
          <w:p w14:paraId="5EBA64C8" w14:textId="42129ACE" w:rsidR="00EA2248" w:rsidRPr="00D7431A" w:rsidRDefault="00EA2248" w:rsidP="00EA2248">
            <w:pPr>
              <w:jc w:val="center"/>
              <w:rPr>
                <w:rFonts w:ascii="Times New Roman" w:eastAsia="Times New Roman" w:hAnsi="Times New Roman"/>
              </w:rPr>
            </w:pPr>
            <w:r w:rsidRPr="00D7431A">
              <w:rPr>
                <w:rFonts w:ascii="Times New Roman" w:eastAsia="Times New Roman" w:hAnsi="Times New Roman"/>
              </w:rPr>
              <w:t>1</w:t>
            </w:r>
          </w:p>
        </w:tc>
        <w:tc>
          <w:tcPr>
            <w:tcW w:w="1350" w:type="dxa"/>
          </w:tcPr>
          <w:p w14:paraId="2FB941FF" w14:textId="4C5CAF22" w:rsidR="00EA2248" w:rsidRPr="00D7431A" w:rsidRDefault="00EA2248" w:rsidP="00EA2248">
            <w:pPr>
              <w:rPr>
                <w:rFonts w:ascii="Times New Roman" w:eastAsia="Times New Roman" w:hAnsi="Times New Roman"/>
              </w:rPr>
            </w:pPr>
            <w:r w:rsidRPr="00D7431A">
              <w:rPr>
                <w:rFonts w:ascii="Times New Roman" w:eastAsia="Times New Roman" w:hAnsi="Times New Roman"/>
              </w:rPr>
              <w:t>0.3 mL/3ug</w:t>
            </w:r>
          </w:p>
        </w:tc>
        <w:tc>
          <w:tcPr>
            <w:tcW w:w="1620" w:type="dxa"/>
          </w:tcPr>
          <w:p w14:paraId="7EDF9693" w14:textId="00778362" w:rsidR="00EA2248" w:rsidRDefault="00EA2248" w:rsidP="00EA2248">
            <w:pPr>
              <w:jc w:val="center"/>
              <w:rPr>
                <w:rFonts w:ascii="Times New Roman" w:eastAsia="Times New Roman" w:hAnsi="Times New Roman"/>
              </w:rPr>
            </w:pPr>
            <w:r w:rsidRPr="006E5CE1">
              <w:rPr>
                <w:rFonts w:ascii="Times New Roman" w:eastAsia="Times New Roman" w:hAnsi="Times New Roman"/>
              </w:rPr>
              <w:t>Multidose vial with yellow cap and yellow label</w:t>
            </w:r>
            <w:r w:rsidR="002D6952">
              <w:rPr>
                <w:rFonts w:ascii="Times New Roman" w:eastAsia="Times New Roman" w:hAnsi="Times New Roman"/>
              </w:rPr>
              <w:t xml:space="preserve"> border</w:t>
            </w:r>
          </w:p>
          <w:p w14:paraId="71259858" w14:textId="36694096" w:rsidR="00EA2248" w:rsidRPr="00D7431A" w:rsidRDefault="00EA2248" w:rsidP="00EA2248">
            <w:pPr>
              <w:jc w:val="center"/>
              <w:rPr>
                <w:rFonts w:ascii="Times New Roman" w:eastAsia="Times New Roman" w:hAnsi="Times New Roman"/>
              </w:rPr>
            </w:pPr>
          </w:p>
        </w:tc>
        <w:tc>
          <w:tcPr>
            <w:tcW w:w="3870" w:type="dxa"/>
          </w:tcPr>
          <w:p w14:paraId="4A525776" w14:textId="300BB00F" w:rsidR="00EA2248" w:rsidRPr="00D7431A" w:rsidRDefault="009378FD" w:rsidP="00B40956">
            <w:pPr>
              <w:rPr>
                <w:rFonts w:ascii="Times New Roman" w:eastAsia="Times New Roman" w:hAnsi="Times New Roman"/>
              </w:rPr>
            </w:pPr>
            <w:r>
              <w:rPr>
                <w:rFonts w:ascii="Times New Roman" w:hAnsi="Times New Roman"/>
                <w:color w:val="212529"/>
                <w:shd w:val="clear" w:color="auto" w:fill="FFFFFF"/>
              </w:rPr>
              <w:t>Do</w:t>
            </w:r>
            <w:r w:rsidR="00C84B92">
              <w:rPr>
                <w:rFonts w:ascii="Times New Roman" w:hAnsi="Times New Roman"/>
                <w:color w:val="212529"/>
                <w:shd w:val="clear" w:color="auto" w:fill="FFFFFF"/>
              </w:rPr>
              <w:t>se</w:t>
            </w:r>
            <w:r>
              <w:rPr>
                <w:rFonts w:ascii="Times New Roman" w:hAnsi="Times New Roman"/>
                <w:color w:val="212529"/>
                <w:shd w:val="clear" w:color="auto" w:fill="FFFFFF"/>
              </w:rPr>
              <w:t xml:space="preserve"> 3 at</w:t>
            </w:r>
            <w:r w:rsidR="00EA2248" w:rsidRPr="00D7431A">
              <w:rPr>
                <w:rFonts w:ascii="Times New Roman" w:hAnsi="Times New Roman"/>
                <w:color w:val="212529"/>
                <w:shd w:val="clear" w:color="auto" w:fill="FFFFFF"/>
              </w:rPr>
              <w:t xml:space="preserve"> least </w:t>
            </w:r>
            <w:r>
              <w:rPr>
                <w:rFonts w:ascii="Times New Roman" w:hAnsi="Times New Roman"/>
                <w:color w:val="212529"/>
                <w:shd w:val="clear" w:color="auto" w:fill="FFFFFF"/>
              </w:rPr>
              <w:t>8</w:t>
            </w:r>
            <w:r w:rsidR="00EA2248" w:rsidRPr="00D7431A">
              <w:rPr>
                <w:rFonts w:ascii="Times New Roman" w:hAnsi="Times New Roman"/>
                <w:color w:val="212529"/>
                <w:shd w:val="clear" w:color="auto" w:fill="FFFFFF"/>
              </w:rPr>
              <w:t xml:space="preserve"> weeks after dose</w:t>
            </w:r>
            <w:r>
              <w:rPr>
                <w:rFonts w:ascii="Times New Roman" w:hAnsi="Times New Roman"/>
                <w:color w:val="212529"/>
                <w:shd w:val="clear" w:color="auto" w:fill="FFFFFF"/>
              </w:rPr>
              <w:t xml:space="preserve"> 2</w:t>
            </w:r>
          </w:p>
        </w:tc>
      </w:tr>
      <w:tr w:rsidR="00EA2248" w14:paraId="5353DFED" w14:textId="77777777" w:rsidTr="00B40956">
        <w:tc>
          <w:tcPr>
            <w:tcW w:w="2065" w:type="dxa"/>
          </w:tcPr>
          <w:p w14:paraId="1823ECCE" w14:textId="559078E1" w:rsidR="00EA2248" w:rsidRPr="00D7431A" w:rsidRDefault="00EA2248" w:rsidP="00EA2248">
            <w:pPr>
              <w:rPr>
                <w:rFonts w:ascii="Times New Roman" w:hAnsi="Times New Roman"/>
                <w:color w:val="212529"/>
                <w:shd w:val="clear" w:color="auto" w:fill="FFFFFF"/>
              </w:rPr>
            </w:pPr>
            <w:r w:rsidRPr="00D7431A">
              <w:rPr>
                <w:rFonts w:ascii="Times New Roman" w:hAnsi="Times New Roman"/>
                <w:color w:val="212529"/>
                <w:shd w:val="clear" w:color="auto" w:fill="FFFFFF"/>
              </w:rPr>
              <w:t>3 or more doses any</w:t>
            </w:r>
            <w:r w:rsidR="009378FD">
              <w:rPr>
                <w:rFonts w:ascii="Times New Roman" w:hAnsi="Times New Roman"/>
                <w:color w:val="212529"/>
                <w:shd w:val="clear" w:color="auto" w:fill="FFFFFF"/>
              </w:rPr>
              <w:t xml:space="preserve"> Pfizer-BioNTech COVID-19 Vaccine</w:t>
            </w:r>
            <w:r w:rsidRPr="00D7431A">
              <w:rPr>
                <w:rFonts w:ascii="Times New Roman" w:hAnsi="Times New Roman"/>
                <w:color w:val="212529"/>
                <w:shd w:val="clear" w:color="auto" w:fill="FFFFFF"/>
              </w:rPr>
              <w:t xml:space="preserve"> NOT including at least 1 dose of 2023-2024 COVID-19 vaccine</w:t>
            </w:r>
          </w:p>
        </w:tc>
        <w:tc>
          <w:tcPr>
            <w:tcW w:w="1350" w:type="dxa"/>
          </w:tcPr>
          <w:p w14:paraId="354050EF" w14:textId="4DEC7763" w:rsidR="00EA2248" w:rsidRPr="00D7431A" w:rsidRDefault="00EA2248" w:rsidP="00EA2248">
            <w:pPr>
              <w:jc w:val="center"/>
              <w:rPr>
                <w:rFonts w:ascii="Times New Roman" w:eastAsia="Times New Roman" w:hAnsi="Times New Roman"/>
              </w:rPr>
            </w:pPr>
            <w:r w:rsidRPr="00D7431A">
              <w:rPr>
                <w:rFonts w:ascii="Times New Roman" w:eastAsia="Times New Roman" w:hAnsi="Times New Roman"/>
              </w:rPr>
              <w:t>1</w:t>
            </w:r>
          </w:p>
        </w:tc>
        <w:tc>
          <w:tcPr>
            <w:tcW w:w="1350" w:type="dxa"/>
          </w:tcPr>
          <w:p w14:paraId="13CCD719" w14:textId="03167A1D" w:rsidR="00EA2248" w:rsidRPr="00D7431A" w:rsidRDefault="00EA2248" w:rsidP="00EA2248">
            <w:pPr>
              <w:rPr>
                <w:rFonts w:ascii="Times New Roman" w:eastAsia="Times New Roman" w:hAnsi="Times New Roman"/>
              </w:rPr>
            </w:pPr>
            <w:r w:rsidRPr="00D7431A">
              <w:rPr>
                <w:rFonts w:ascii="Times New Roman" w:eastAsia="Times New Roman" w:hAnsi="Times New Roman"/>
              </w:rPr>
              <w:t>0.3 mL/3ug</w:t>
            </w:r>
          </w:p>
          <w:p w14:paraId="7F6DC034" w14:textId="7CEF4AD3" w:rsidR="00EA2248" w:rsidRPr="00D7431A" w:rsidRDefault="00EA2248" w:rsidP="00EA2248">
            <w:pPr>
              <w:rPr>
                <w:rFonts w:ascii="Times New Roman" w:eastAsia="Times New Roman" w:hAnsi="Times New Roman"/>
              </w:rPr>
            </w:pPr>
          </w:p>
        </w:tc>
        <w:tc>
          <w:tcPr>
            <w:tcW w:w="1620" w:type="dxa"/>
          </w:tcPr>
          <w:p w14:paraId="307393DC" w14:textId="0FAE2046" w:rsidR="00EA2248" w:rsidRPr="00D7431A" w:rsidRDefault="00EA2248" w:rsidP="00EA2248">
            <w:pPr>
              <w:jc w:val="center"/>
              <w:rPr>
                <w:rFonts w:ascii="Times New Roman" w:eastAsia="Times New Roman" w:hAnsi="Times New Roman"/>
              </w:rPr>
            </w:pPr>
            <w:r w:rsidRPr="006E5CE1">
              <w:rPr>
                <w:rFonts w:ascii="Times New Roman" w:eastAsia="Times New Roman" w:hAnsi="Times New Roman"/>
              </w:rPr>
              <w:t>Multidose vial with yellow cap and yellow label</w:t>
            </w:r>
            <w:r w:rsidR="002D6952">
              <w:rPr>
                <w:rFonts w:ascii="Times New Roman" w:eastAsia="Times New Roman" w:hAnsi="Times New Roman"/>
              </w:rPr>
              <w:t xml:space="preserve"> border</w:t>
            </w:r>
          </w:p>
        </w:tc>
        <w:tc>
          <w:tcPr>
            <w:tcW w:w="3870" w:type="dxa"/>
          </w:tcPr>
          <w:p w14:paraId="5CFC3A42" w14:textId="600104D9" w:rsidR="00EA2248" w:rsidRPr="00D7431A" w:rsidRDefault="00EA2248" w:rsidP="00B40956">
            <w:pPr>
              <w:rPr>
                <w:rFonts w:ascii="Times New Roman" w:eastAsia="Times New Roman" w:hAnsi="Times New Roman"/>
              </w:rPr>
            </w:pPr>
            <w:r w:rsidRPr="00D7431A">
              <w:rPr>
                <w:rFonts w:ascii="Times New Roman" w:hAnsi="Times New Roman"/>
                <w:color w:val="212529"/>
                <w:shd w:val="clear" w:color="auto" w:fill="FFFFFF"/>
              </w:rPr>
              <w:t>At least 8 weeks after last dose</w:t>
            </w:r>
          </w:p>
        </w:tc>
      </w:tr>
      <w:tr w:rsidR="00EA2248" w14:paraId="542B46DB" w14:textId="77777777" w:rsidTr="00B40956">
        <w:tc>
          <w:tcPr>
            <w:tcW w:w="2065" w:type="dxa"/>
          </w:tcPr>
          <w:p w14:paraId="43B91C59" w14:textId="4B6DF1D6" w:rsidR="00EA2248" w:rsidRPr="00D7431A" w:rsidRDefault="009378FD" w:rsidP="00EA2248">
            <w:pPr>
              <w:rPr>
                <w:rFonts w:ascii="Times New Roman" w:hAnsi="Times New Roman"/>
                <w:color w:val="212529"/>
                <w:shd w:val="clear" w:color="auto" w:fill="FFFFFF"/>
              </w:rPr>
            </w:pPr>
            <w:r>
              <w:rPr>
                <w:rFonts w:ascii="Times New Roman" w:hAnsi="Times New Roman"/>
                <w:color w:val="212529"/>
                <w:shd w:val="clear" w:color="auto" w:fill="FFFFFF"/>
              </w:rPr>
              <w:t>3</w:t>
            </w:r>
            <w:r w:rsidR="00EA2248" w:rsidRPr="00D7431A">
              <w:rPr>
                <w:rFonts w:ascii="Times New Roman" w:hAnsi="Times New Roman"/>
                <w:color w:val="212529"/>
                <w:shd w:val="clear" w:color="auto" w:fill="FFFFFF"/>
              </w:rPr>
              <w:t xml:space="preserve"> or more doses of</w:t>
            </w:r>
            <w:r>
              <w:rPr>
                <w:rFonts w:ascii="Times New Roman" w:hAnsi="Times New Roman"/>
                <w:color w:val="212529"/>
                <w:shd w:val="clear" w:color="auto" w:fill="FFFFFF"/>
              </w:rPr>
              <w:t xml:space="preserve"> Pfizer-BioNTech V</w:t>
            </w:r>
            <w:r w:rsidR="00EA2248" w:rsidRPr="00D7431A">
              <w:rPr>
                <w:rFonts w:ascii="Times New Roman" w:hAnsi="Times New Roman"/>
                <w:color w:val="212529"/>
                <w:shd w:val="clear" w:color="auto" w:fill="FFFFFF"/>
              </w:rPr>
              <w:t xml:space="preserve">accine, </w:t>
            </w:r>
            <w:r>
              <w:rPr>
                <w:rFonts w:ascii="Times New Roman" w:hAnsi="Times New Roman"/>
                <w:color w:val="212529"/>
                <w:shd w:val="clear" w:color="auto" w:fill="FFFFFF"/>
              </w:rPr>
              <w:t>INCLUDING</w:t>
            </w:r>
            <w:r w:rsidR="00EA2248" w:rsidRPr="00D7431A">
              <w:rPr>
                <w:rFonts w:ascii="Times New Roman" w:hAnsi="Times New Roman"/>
                <w:color w:val="212529"/>
                <w:shd w:val="clear" w:color="auto" w:fill="FFFFFF"/>
              </w:rPr>
              <w:t xml:space="preserve"> </w:t>
            </w:r>
            <w:r>
              <w:rPr>
                <w:rFonts w:ascii="Times New Roman" w:hAnsi="Times New Roman"/>
                <w:color w:val="212529"/>
                <w:shd w:val="clear" w:color="auto" w:fill="FFFFFF"/>
              </w:rPr>
              <w:t>at least one dose of 2023-2024 COVID-19 vaccine</w:t>
            </w:r>
          </w:p>
        </w:tc>
        <w:tc>
          <w:tcPr>
            <w:tcW w:w="1350" w:type="dxa"/>
          </w:tcPr>
          <w:p w14:paraId="2F815F78" w14:textId="74AE1857" w:rsidR="00EA2248" w:rsidRPr="00D7431A" w:rsidRDefault="00EA2248" w:rsidP="00EA2248">
            <w:pPr>
              <w:jc w:val="center"/>
              <w:rPr>
                <w:rFonts w:ascii="Times New Roman" w:eastAsia="Times New Roman" w:hAnsi="Times New Roman"/>
              </w:rPr>
            </w:pPr>
            <w:r w:rsidRPr="00D7431A">
              <w:rPr>
                <w:rFonts w:ascii="Times New Roman" w:eastAsia="Times New Roman" w:hAnsi="Times New Roman"/>
              </w:rPr>
              <w:t>1</w:t>
            </w:r>
          </w:p>
        </w:tc>
        <w:tc>
          <w:tcPr>
            <w:tcW w:w="1350" w:type="dxa"/>
          </w:tcPr>
          <w:p w14:paraId="11384FF8" w14:textId="455AD050" w:rsidR="00EA2248" w:rsidRPr="00D7431A" w:rsidRDefault="00EA2248" w:rsidP="00EA2248">
            <w:pPr>
              <w:rPr>
                <w:rFonts w:ascii="Times New Roman" w:eastAsia="Times New Roman" w:hAnsi="Times New Roman"/>
              </w:rPr>
            </w:pPr>
            <w:r w:rsidRPr="00D7431A">
              <w:rPr>
                <w:rFonts w:ascii="Times New Roman" w:eastAsia="Times New Roman" w:hAnsi="Times New Roman"/>
              </w:rPr>
              <w:t>0.3 mL/3ug</w:t>
            </w:r>
          </w:p>
        </w:tc>
        <w:tc>
          <w:tcPr>
            <w:tcW w:w="1620" w:type="dxa"/>
          </w:tcPr>
          <w:p w14:paraId="38609A9C" w14:textId="77B98152" w:rsidR="00EA2248" w:rsidRPr="00D7431A" w:rsidRDefault="00EA2248" w:rsidP="00EA2248">
            <w:pPr>
              <w:jc w:val="center"/>
              <w:rPr>
                <w:rFonts w:ascii="Times New Roman" w:eastAsia="Times New Roman" w:hAnsi="Times New Roman"/>
              </w:rPr>
            </w:pPr>
            <w:r w:rsidRPr="006E5CE1">
              <w:rPr>
                <w:rFonts w:ascii="Times New Roman" w:eastAsia="Times New Roman" w:hAnsi="Times New Roman"/>
              </w:rPr>
              <w:t>Multidose vial with yellow cap and yellow label</w:t>
            </w:r>
            <w:r w:rsidR="002D6952">
              <w:rPr>
                <w:rFonts w:ascii="Times New Roman" w:eastAsia="Times New Roman" w:hAnsi="Times New Roman"/>
              </w:rPr>
              <w:t xml:space="preserve"> border</w:t>
            </w:r>
          </w:p>
        </w:tc>
        <w:tc>
          <w:tcPr>
            <w:tcW w:w="3870" w:type="dxa"/>
          </w:tcPr>
          <w:p w14:paraId="36DC4D09" w14:textId="77777777" w:rsidR="00EA2248" w:rsidRDefault="009378FD" w:rsidP="009378FD">
            <w:pPr>
              <w:rPr>
                <w:rFonts w:ascii="Times New Roman" w:eastAsia="Times New Roman" w:hAnsi="Times New Roman"/>
              </w:rPr>
            </w:pPr>
            <w:r>
              <w:rPr>
                <w:rFonts w:ascii="Times New Roman" w:eastAsia="Times New Roman" w:hAnsi="Times New Roman"/>
              </w:rPr>
              <w:t>-People who are moderately or severely immunocompromised have the option to receive 1 additional dose at least 8 weeks (2 months) following the last recommended dose</w:t>
            </w:r>
          </w:p>
          <w:p w14:paraId="6D79036D" w14:textId="77777777" w:rsidR="009378FD" w:rsidRDefault="009378FD" w:rsidP="009378FD">
            <w:pPr>
              <w:rPr>
                <w:rFonts w:ascii="Times New Roman" w:eastAsia="Times New Roman" w:hAnsi="Times New Roman"/>
              </w:rPr>
            </w:pPr>
            <w:r>
              <w:rPr>
                <w:rFonts w:ascii="Times New Roman" w:eastAsia="Times New Roman" w:hAnsi="Times New Roman"/>
              </w:rPr>
              <w:t xml:space="preserve">-Further additional doses may be administered informed by the clinical judgement of a health care provider </w:t>
            </w:r>
            <w:r>
              <w:rPr>
                <w:rFonts w:ascii="Times New Roman" w:eastAsia="Times New Roman" w:hAnsi="Times New Roman"/>
              </w:rPr>
              <w:lastRenderedPageBreak/>
              <w:t>and personal preference and circumstances</w:t>
            </w:r>
          </w:p>
          <w:p w14:paraId="6D183161" w14:textId="6D00781B" w:rsidR="009378FD" w:rsidRPr="009378FD" w:rsidRDefault="009378FD" w:rsidP="009378FD">
            <w:pPr>
              <w:rPr>
                <w:rFonts w:ascii="Times New Roman" w:eastAsia="Times New Roman" w:hAnsi="Times New Roman"/>
              </w:rPr>
            </w:pPr>
            <w:r>
              <w:rPr>
                <w:rFonts w:ascii="Times New Roman" w:eastAsia="Times New Roman" w:hAnsi="Times New Roman"/>
              </w:rPr>
              <w:t>-Any further additional doses should be administered at least 8 weeks (2months) after the last COVID-19 vaccine dose</w:t>
            </w:r>
          </w:p>
        </w:tc>
      </w:tr>
    </w:tbl>
    <w:p w14:paraId="74126511" w14:textId="0CDD2DEA" w:rsidR="004F49D2" w:rsidRDefault="007E196E" w:rsidP="00822286">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lastRenderedPageBreak/>
        <w:t>Note</w:t>
      </w:r>
      <w:r w:rsidR="008172A6">
        <w:rPr>
          <w:rFonts w:ascii="Times New Roman" w:hAnsi="Times New Roman"/>
          <w:color w:val="000000"/>
          <w:sz w:val="20"/>
          <w:szCs w:val="20"/>
          <w:shd w:val="clear" w:color="auto" w:fill="FFFFFF"/>
        </w:rPr>
        <w:t>s</w:t>
      </w:r>
      <w:r>
        <w:rPr>
          <w:rFonts w:ascii="Times New Roman" w:hAnsi="Times New Roman"/>
          <w:color w:val="000000"/>
          <w:sz w:val="20"/>
          <w:szCs w:val="20"/>
          <w:shd w:val="clear" w:color="auto" w:fill="FFFFFF"/>
        </w:rPr>
        <w:t xml:space="preserve">: </w:t>
      </w:r>
    </w:p>
    <w:p w14:paraId="0A9DE246" w14:textId="4A2B0108" w:rsidR="008172A6" w:rsidRDefault="008172A6" w:rsidP="008172A6">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People who are recommended to receive a multidose mRNA series for initial vaccination (i.e.</w:t>
      </w:r>
      <w:r w:rsidR="00054DE3">
        <w:rPr>
          <w:rFonts w:ascii="Times New Roman" w:hAnsi="Times New Roman"/>
          <w:color w:val="000000"/>
          <w:sz w:val="20"/>
          <w:szCs w:val="20"/>
          <w:shd w:val="clear" w:color="auto" w:fill="FFFFFF"/>
        </w:rPr>
        <w:t>,</w:t>
      </w:r>
      <w:r>
        <w:rPr>
          <w:rFonts w:ascii="Times New Roman" w:hAnsi="Times New Roman"/>
          <w:color w:val="000000"/>
          <w:sz w:val="20"/>
          <w:szCs w:val="20"/>
          <w:shd w:val="clear" w:color="auto" w:fill="FFFFFF"/>
        </w:rPr>
        <w:t xml:space="preserve"> children ages 6 month to 4 years and those who are moderately or severely immunocompromised) should receive all doses from the same manufacturer. However, in the following exceptional circumstances a different age-appropriate COVID-19 vaccine product may be administered: the same vaccine is not available, the person would otherwise not complete the vaccination series, or the person starts but is unable to complete a vaccination wit</w:t>
      </w:r>
      <w:r w:rsidR="00054DE3">
        <w:rPr>
          <w:rFonts w:ascii="Times New Roman" w:hAnsi="Times New Roman"/>
          <w:color w:val="000000"/>
          <w:sz w:val="20"/>
          <w:szCs w:val="20"/>
          <w:shd w:val="clear" w:color="auto" w:fill="FFFFFF"/>
        </w:rPr>
        <w:t>h</w:t>
      </w:r>
      <w:r>
        <w:rPr>
          <w:rFonts w:ascii="Times New Roman" w:hAnsi="Times New Roman"/>
          <w:color w:val="000000"/>
          <w:sz w:val="20"/>
          <w:szCs w:val="20"/>
          <w:shd w:val="clear" w:color="auto" w:fill="FFFFFF"/>
        </w:rPr>
        <w:t xml:space="preserve"> the same vaccine due to a contraindication.</w:t>
      </w:r>
    </w:p>
    <w:p w14:paraId="65FE43DC" w14:textId="77777777" w:rsidR="008172A6" w:rsidRDefault="008172A6" w:rsidP="008172A6">
      <w:pPr>
        <w:pStyle w:val="ListParagraph"/>
        <w:ind w:left="0"/>
        <w:rPr>
          <w:rFonts w:ascii="Times New Roman" w:hAnsi="Times New Roman"/>
          <w:color w:val="000000"/>
          <w:sz w:val="20"/>
          <w:szCs w:val="20"/>
          <w:shd w:val="clear" w:color="auto" w:fill="FFFFFF"/>
        </w:rPr>
      </w:pPr>
    </w:p>
    <w:p w14:paraId="667E441C" w14:textId="7D7F18BA" w:rsidR="008172A6" w:rsidRDefault="008172A6" w:rsidP="008172A6">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w:t>
      </w:r>
    </w:p>
    <w:p w14:paraId="04C02C43" w14:textId="0FE4A3B1" w:rsidR="00803A43" w:rsidRDefault="00803A43" w:rsidP="00803A43">
      <w:pPr>
        <w:pStyle w:val="ListParagraph"/>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Children who have received 1 Moderna and 1 Pfizer-BioNTech vaccines of any formulation need to receive a third does of either Moderna vaccine or Pfizer-BioNTech vaccine s at least 8 weeks after the second dose.</w:t>
      </w:r>
    </w:p>
    <w:p w14:paraId="1507C350" w14:textId="77777777" w:rsidR="008172A6" w:rsidRPr="00D7431A" w:rsidRDefault="008172A6" w:rsidP="008172A6">
      <w:pPr>
        <w:pStyle w:val="ListParagraph"/>
        <w:ind w:left="0"/>
        <w:rPr>
          <w:rStyle w:val="normaltextrun"/>
          <w:rFonts w:ascii="Times New Roman" w:hAnsi="Times New Roman"/>
          <w:color w:val="000000"/>
          <w:sz w:val="20"/>
          <w:szCs w:val="20"/>
          <w:shd w:val="clear" w:color="auto" w:fill="FFFFFF"/>
        </w:rPr>
      </w:pPr>
    </w:p>
    <w:p w14:paraId="6769D8D6" w14:textId="0533626C" w:rsidR="00A85ED7" w:rsidRPr="008172A6" w:rsidRDefault="00A85ED7" w:rsidP="008172A6">
      <w:pPr>
        <w:rPr>
          <w:rFonts w:ascii="Times New Roman" w:eastAsia="Times New Roman" w:hAnsi="Times New Roman"/>
          <w:b/>
          <w:bCs/>
        </w:rPr>
      </w:pPr>
    </w:p>
    <w:p w14:paraId="03813F50" w14:textId="4B1CF17F" w:rsidR="00A85ED7" w:rsidRDefault="005035A1" w:rsidP="009D2CFC">
      <w:pPr>
        <w:rPr>
          <w:rFonts w:ascii="Times New Roman" w:eastAsia="Times New Roman" w:hAnsi="Times New Roman"/>
        </w:rPr>
      </w:pPr>
      <w:r>
        <w:rPr>
          <w:rFonts w:ascii="Times New Roman" w:eastAsia="Times New Roman" w:hAnsi="Times New Roman"/>
        </w:rPr>
        <w:t>Additional Clinical Considerations</w:t>
      </w:r>
    </w:p>
    <w:p w14:paraId="68F5651D" w14:textId="2A5911D4" w:rsidR="008172A6" w:rsidRDefault="005D45F5" w:rsidP="008172A6">
      <w:pPr>
        <w:pStyle w:val="ListParagraph"/>
        <w:numPr>
          <w:ilvl w:val="0"/>
          <w:numId w:val="159"/>
        </w:numPr>
        <w:rPr>
          <w:rFonts w:ascii="Times New Roman" w:eastAsia="Times New Roman" w:hAnsi="Times New Roman"/>
        </w:rPr>
      </w:pPr>
      <w:r w:rsidRPr="008172A6">
        <w:rPr>
          <w:rFonts w:ascii="Times New Roman" w:eastAsia="Times New Roman" w:hAnsi="Times New Roman"/>
        </w:rPr>
        <w:t xml:space="preserve">Pfizer-BioNTech COVID-19 Vaccine </w:t>
      </w:r>
      <w:r w:rsidR="00D66BB7" w:rsidRPr="008172A6">
        <w:rPr>
          <w:rFonts w:ascii="Times New Roman" w:eastAsia="Times New Roman" w:hAnsi="Times New Roman"/>
        </w:rPr>
        <w:t xml:space="preserve">(2023-2024 Formula) </w:t>
      </w:r>
      <w:r w:rsidRPr="008172A6">
        <w:rPr>
          <w:rFonts w:ascii="Times New Roman" w:eastAsia="Times New Roman" w:hAnsi="Times New Roman"/>
        </w:rPr>
        <w:t xml:space="preserve">may be simultaneously administered with other routinely recommended vaccines. </w:t>
      </w:r>
    </w:p>
    <w:p w14:paraId="360DCDE1" w14:textId="77777777" w:rsidR="008172A6" w:rsidRDefault="008172A6" w:rsidP="008172A6">
      <w:pPr>
        <w:pStyle w:val="ListParagraph"/>
        <w:rPr>
          <w:rFonts w:ascii="Times New Roman" w:eastAsia="Times New Roman" w:hAnsi="Times New Roman"/>
        </w:rPr>
      </w:pPr>
    </w:p>
    <w:p w14:paraId="27A638CF" w14:textId="29350325" w:rsidR="007C6552" w:rsidRPr="008172A6" w:rsidRDefault="005D45F5" w:rsidP="008172A6">
      <w:pPr>
        <w:pStyle w:val="ListParagraph"/>
        <w:numPr>
          <w:ilvl w:val="0"/>
          <w:numId w:val="159"/>
        </w:numPr>
        <w:rPr>
          <w:rFonts w:ascii="Times New Roman" w:eastAsia="Times New Roman" w:hAnsi="Times New Roman"/>
        </w:rPr>
      </w:pPr>
      <w:r w:rsidRPr="008172A6">
        <w:rPr>
          <w:rFonts w:ascii="Times New Roman" w:hAnsi="Times New Roman"/>
        </w:rPr>
        <w:t>Revaccinate p</w:t>
      </w:r>
      <w:r w:rsidR="000B2F43" w:rsidRPr="008172A6">
        <w:rPr>
          <w:rFonts w:ascii="Times New Roman" w:hAnsi="Times New Roman"/>
        </w:rPr>
        <w:t>ersons who received doses of COVID-19 vaccine prior to or during hematopoietic cell transplantation (HCT) or chimeric antigen receptor T-cell (CAR-T-cell) therapy, following the current COVID-19 vaccination schedule. Revaccination should start at least 3 months (12 weeks) after transplant or CAR-T-cell therapy</w:t>
      </w:r>
      <w:r w:rsidR="002C0C1C" w:rsidRPr="008172A6">
        <w:rPr>
          <w:rFonts w:ascii="Times New Roman" w:hAnsi="Times New Roman"/>
        </w:rPr>
        <w:t xml:space="preserve"> </w:t>
      </w:r>
    </w:p>
    <w:p w14:paraId="71C674B6" w14:textId="77777777" w:rsidR="008172A6" w:rsidRPr="008172A6" w:rsidRDefault="008172A6" w:rsidP="008172A6">
      <w:pPr>
        <w:rPr>
          <w:rFonts w:ascii="Times New Roman" w:eastAsia="Times New Roman" w:hAnsi="Times New Roman"/>
        </w:rPr>
      </w:pPr>
    </w:p>
    <w:p w14:paraId="25C3A491" w14:textId="61A4A348" w:rsidR="00351B3B" w:rsidRPr="00D7431A" w:rsidRDefault="00351B3B" w:rsidP="00D7431A">
      <w:pPr>
        <w:ind w:left="360"/>
        <w:rPr>
          <w:rFonts w:ascii="Times New Roman" w:eastAsia="Times New Roman" w:hAnsi="Times New Roman"/>
        </w:rPr>
      </w:pPr>
      <w:r w:rsidRPr="00D7431A">
        <w:rPr>
          <w:rFonts w:ascii="Times New Roman" w:eastAsia="Times New Roman" w:hAnsi="Times New Roman"/>
        </w:rPr>
        <w:t xml:space="preserve">For more information, please see CDC’s Interim Clinical Considerations: </w:t>
      </w:r>
      <w:hyperlink r:id="rId12" w:history="1">
        <w:r w:rsidR="00E956A2" w:rsidRPr="00E956A2">
          <w:rPr>
            <w:rStyle w:val="Hyperlink"/>
            <w:rFonts w:ascii="Times New Roman" w:eastAsia="Times New Roman" w:hAnsi="Times New Roman"/>
          </w:rPr>
          <w:t>https://www.cdc.gov/vaccines/covid-19/clinical-considerations/covid-19-vaccines-us.html</w:t>
        </w:r>
      </w:hyperlink>
    </w:p>
    <w:p w14:paraId="71DBE9E2" w14:textId="3E55740B" w:rsidR="00E653CB" w:rsidRPr="009D2CFC" w:rsidRDefault="00E653CB" w:rsidP="00502804">
      <w:pPr>
        <w:pStyle w:val="ListParagraph"/>
        <w:ind w:left="360"/>
        <w:rPr>
          <w:rFonts w:ascii="Times New Roman" w:eastAsia="Times New Roman" w:hAnsi="Times New Roman"/>
        </w:rPr>
      </w:pPr>
    </w:p>
    <w:p w14:paraId="76DC9F68" w14:textId="77777777" w:rsidR="00A3599F" w:rsidRPr="001F03A5" w:rsidRDefault="00A3599F" w:rsidP="00A3599F">
      <w:pPr>
        <w:pStyle w:val="ListParagraph"/>
        <w:ind w:left="2160"/>
        <w:rPr>
          <w:rFonts w:ascii="Times New Roman" w:hAnsi="Times New Roman"/>
        </w:rPr>
      </w:pPr>
    </w:p>
    <w:p w14:paraId="45F15708" w14:textId="5F79EDE0" w:rsidR="00F46BE3" w:rsidRPr="0019491E" w:rsidRDefault="00AE5673" w:rsidP="00D7431A">
      <w:pPr>
        <w:pStyle w:val="ListParagraph"/>
        <w:numPr>
          <w:ilvl w:val="0"/>
          <w:numId w:val="42"/>
        </w:numPr>
        <w:rPr>
          <w:rFonts w:ascii="Times New Roman" w:hAnsi="Times New Roman"/>
        </w:rPr>
      </w:pPr>
      <w:r w:rsidRPr="0019491E">
        <w:rPr>
          <w:rFonts w:ascii="Times New Roman" w:hAnsi="Times New Roman"/>
        </w:rPr>
        <w:t xml:space="preserve">Screen for contraindications and precautions </w:t>
      </w:r>
    </w:p>
    <w:p w14:paraId="56A4A74B" w14:textId="77777777" w:rsidR="00F46BE3" w:rsidRDefault="00F46BE3">
      <w:pPr>
        <w:pStyle w:val="ListParagraph"/>
        <w:rPr>
          <w:rFonts w:ascii="Times New Roman" w:hAnsi="Times New Roman"/>
        </w:rPr>
      </w:pPr>
    </w:p>
    <w:p w14:paraId="6BAD4A00" w14:textId="4A9FFEBD" w:rsidR="00FC57FB" w:rsidRDefault="00AE5673" w:rsidP="00145F96">
      <w:pPr>
        <w:numPr>
          <w:ilvl w:val="1"/>
          <w:numId w:val="8"/>
        </w:numPr>
        <w:ind w:left="1080"/>
        <w:rPr>
          <w:rFonts w:ascii="Times New Roman" w:eastAsia="Times New Roman" w:hAnsi="Times New Roman"/>
          <w:color w:val="000000" w:themeColor="text1"/>
        </w:rPr>
      </w:pPr>
      <w:r w:rsidRPr="44A21910">
        <w:rPr>
          <w:rFonts w:ascii="Times New Roman" w:hAnsi="Times New Roman"/>
          <w:b/>
          <w:bCs/>
        </w:rPr>
        <w:t>Contraindications:</w:t>
      </w:r>
      <w:r w:rsidRPr="44A21910">
        <w:rPr>
          <w:rFonts w:ascii="Times New Roman" w:hAnsi="Times New Roman"/>
        </w:rPr>
        <w:t xml:space="preserve"> </w:t>
      </w:r>
      <w:r w:rsidR="00E73E0D">
        <w:rPr>
          <w:rFonts w:ascii="Times New Roman" w:hAnsi="Times New Roman"/>
        </w:rPr>
        <w:t>H</w:t>
      </w:r>
      <w:r w:rsidRPr="44A21910">
        <w:rPr>
          <w:rFonts w:ascii="Times New Roman" w:hAnsi="Times New Roman"/>
        </w:rPr>
        <w:t>istory of</w:t>
      </w:r>
      <w:r w:rsidR="00141AEA" w:rsidRPr="44A21910">
        <w:rPr>
          <w:rFonts w:ascii="Times New Roman" w:eastAsia="Times New Roman" w:hAnsi="Times New Roman"/>
          <w:color w:val="000000" w:themeColor="text1"/>
        </w:rPr>
        <w:t xml:space="preserve"> </w:t>
      </w:r>
      <w:bookmarkStart w:id="5" w:name="_Hlk60766910"/>
      <w:r w:rsidR="004923E2" w:rsidRPr="44A21910">
        <w:rPr>
          <w:rFonts w:ascii="Times New Roman" w:eastAsia="Times New Roman" w:hAnsi="Times New Roman"/>
          <w:color w:val="000000" w:themeColor="text1"/>
        </w:rPr>
        <w:t xml:space="preserve">a severe allergic reaction (e.g., anaphylaxis) after a previous dose </w:t>
      </w:r>
      <w:r w:rsidR="00054687" w:rsidRPr="44A21910">
        <w:rPr>
          <w:rFonts w:ascii="Times New Roman" w:eastAsia="Times New Roman" w:hAnsi="Times New Roman"/>
          <w:color w:val="000000" w:themeColor="text1"/>
        </w:rPr>
        <w:t xml:space="preserve">of Pfizer-BioNTech vaccine </w:t>
      </w:r>
      <w:r w:rsidR="004923E2" w:rsidRPr="44A21910">
        <w:rPr>
          <w:rFonts w:ascii="Times New Roman" w:eastAsia="Times New Roman" w:hAnsi="Times New Roman"/>
          <w:color w:val="000000" w:themeColor="text1"/>
        </w:rPr>
        <w:t xml:space="preserve">to a component of the </w:t>
      </w:r>
      <w:r w:rsidR="00054687" w:rsidRPr="44A21910">
        <w:rPr>
          <w:rFonts w:ascii="Times New Roman" w:eastAsia="Times New Roman" w:hAnsi="Times New Roman"/>
          <w:color w:val="000000" w:themeColor="text1"/>
        </w:rPr>
        <w:t xml:space="preserve">Pfizer-BioNTech </w:t>
      </w:r>
      <w:r w:rsidR="004923E2" w:rsidRPr="44A21910">
        <w:rPr>
          <w:rFonts w:ascii="Times New Roman" w:eastAsia="Times New Roman" w:hAnsi="Times New Roman"/>
          <w:color w:val="000000" w:themeColor="text1"/>
        </w:rPr>
        <w:t>COVID-19 vaccine</w:t>
      </w:r>
      <w:r w:rsidR="00141AEA" w:rsidRPr="44A21910">
        <w:rPr>
          <w:rFonts w:ascii="Times New Roman" w:eastAsia="Times New Roman" w:hAnsi="Times New Roman"/>
          <w:color w:val="000000" w:themeColor="text1"/>
        </w:rPr>
        <w:t xml:space="preserve">. </w:t>
      </w:r>
      <w:bookmarkStart w:id="6" w:name="_Hlk71727283"/>
      <w:bookmarkEnd w:id="5"/>
    </w:p>
    <w:p w14:paraId="76FC75DE" w14:textId="77777777" w:rsidR="008172A6" w:rsidRPr="00C57193" w:rsidRDefault="008172A6" w:rsidP="008172A6">
      <w:pPr>
        <w:ind w:left="1080"/>
        <w:rPr>
          <w:rFonts w:ascii="Times New Roman" w:eastAsia="Times New Roman" w:hAnsi="Times New Roman"/>
          <w:color w:val="000000" w:themeColor="text1"/>
        </w:rPr>
      </w:pPr>
    </w:p>
    <w:bookmarkEnd w:id="6"/>
    <w:p w14:paraId="39CEC97F" w14:textId="77777777" w:rsidR="00F46BE3" w:rsidRDefault="00AE5673" w:rsidP="009D2CFC">
      <w:pPr>
        <w:numPr>
          <w:ilvl w:val="1"/>
          <w:numId w:val="8"/>
        </w:numPr>
        <w:ind w:left="1080"/>
        <w:rPr>
          <w:rFonts w:ascii="Times New Roman" w:hAnsi="Times New Roman"/>
        </w:rPr>
      </w:pPr>
      <w:r>
        <w:rPr>
          <w:rFonts w:ascii="Times New Roman" w:hAnsi="Times New Roman"/>
          <w:b/>
          <w:bCs/>
        </w:rPr>
        <w:t>Precautions:</w:t>
      </w:r>
      <w:r>
        <w:rPr>
          <w:rFonts w:ascii="Times New Roman" w:hAnsi="Times New Roman"/>
        </w:rPr>
        <w:t xml:space="preserve"> </w:t>
      </w:r>
    </w:p>
    <w:p w14:paraId="2E764003" w14:textId="3EC3AA3E" w:rsidR="003F0386" w:rsidRPr="00502804" w:rsidRDefault="005D45F5" w:rsidP="00B40956">
      <w:pPr>
        <w:pStyle w:val="ListParagraph"/>
        <w:numPr>
          <w:ilvl w:val="2"/>
          <w:numId w:val="151"/>
        </w:numPr>
        <w:ind w:left="1800"/>
        <w:rPr>
          <w:rFonts w:ascii="Times New Roman" w:eastAsia="Times New Roman" w:hAnsi="Times New Roman"/>
        </w:rPr>
      </w:pPr>
      <w:r>
        <w:rPr>
          <w:rFonts w:ascii="Times New Roman" w:eastAsia="Times New Roman" w:hAnsi="Times New Roman"/>
        </w:rPr>
        <w:t>A</w:t>
      </w:r>
      <w:r w:rsidR="003D53F1" w:rsidRPr="008E08AE">
        <w:rPr>
          <w:rFonts w:ascii="Times New Roman" w:eastAsia="Times New Roman" w:hAnsi="Times New Roman"/>
        </w:rPr>
        <w:t xml:space="preserve"> diagnosed non-severe allergy to a component of the COVID-19 vaccine. </w:t>
      </w:r>
    </w:p>
    <w:p w14:paraId="69AEE1ED" w14:textId="4E42C45A" w:rsidR="007876BC" w:rsidRDefault="005D45F5" w:rsidP="00B40956">
      <w:pPr>
        <w:pStyle w:val="ListParagraph"/>
        <w:numPr>
          <w:ilvl w:val="2"/>
          <w:numId w:val="151"/>
        </w:numPr>
        <w:ind w:left="1800"/>
        <w:rPr>
          <w:rFonts w:ascii="Times New Roman" w:eastAsia="Times New Roman" w:hAnsi="Times New Roman"/>
        </w:rPr>
      </w:pPr>
      <w:r>
        <w:rPr>
          <w:rFonts w:ascii="Times New Roman" w:eastAsia="Times New Roman" w:hAnsi="Times New Roman"/>
        </w:rPr>
        <w:t xml:space="preserve">Non-severe, immediate (onset less than 4 hours) allergic reaction after </w:t>
      </w:r>
      <w:r w:rsidR="007876BC">
        <w:rPr>
          <w:rFonts w:ascii="Times New Roman" w:eastAsia="Times New Roman" w:hAnsi="Times New Roman"/>
        </w:rPr>
        <w:t>administration</w:t>
      </w:r>
      <w:r>
        <w:rPr>
          <w:rFonts w:ascii="Times New Roman" w:eastAsia="Times New Roman" w:hAnsi="Times New Roman"/>
        </w:rPr>
        <w:t xml:space="preserve"> of a p</w:t>
      </w:r>
      <w:r w:rsidR="007876BC">
        <w:rPr>
          <w:rFonts w:ascii="Times New Roman" w:eastAsia="Times New Roman" w:hAnsi="Times New Roman"/>
        </w:rPr>
        <w:t>re</w:t>
      </w:r>
      <w:r>
        <w:rPr>
          <w:rFonts w:ascii="Times New Roman" w:eastAsia="Times New Roman" w:hAnsi="Times New Roman"/>
        </w:rPr>
        <w:t xml:space="preserve">vious dose </w:t>
      </w:r>
      <w:r w:rsidR="007876BC">
        <w:rPr>
          <w:rFonts w:ascii="Times New Roman" w:eastAsia="Times New Roman" w:hAnsi="Times New Roman"/>
        </w:rPr>
        <w:t>of</w:t>
      </w:r>
      <w:r>
        <w:rPr>
          <w:rFonts w:ascii="Times New Roman" w:eastAsia="Times New Roman" w:hAnsi="Times New Roman"/>
        </w:rPr>
        <w:t xml:space="preserve"> COVID-19</w:t>
      </w:r>
      <w:r w:rsidR="004B2BC0">
        <w:rPr>
          <w:rFonts w:ascii="Times New Roman" w:eastAsia="Times New Roman" w:hAnsi="Times New Roman"/>
        </w:rPr>
        <w:t>,</w:t>
      </w:r>
      <w:r>
        <w:rPr>
          <w:rFonts w:ascii="Times New Roman" w:eastAsia="Times New Roman" w:hAnsi="Times New Roman"/>
        </w:rPr>
        <w:t xml:space="preserve"> </w:t>
      </w:r>
      <w:r w:rsidR="004B2BC0">
        <w:rPr>
          <w:rFonts w:ascii="Times New Roman" w:eastAsia="Times New Roman" w:hAnsi="Times New Roman"/>
        </w:rPr>
        <w:t>i</w:t>
      </w:r>
      <w:r>
        <w:rPr>
          <w:rFonts w:ascii="Times New Roman" w:eastAsia="Times New Roman" w:hAnsi="Times New Roman"/>
        </w:rPr>
        <w:t xml:space="preserve">f </w:t>
      </w:r>
      <w:r w:rsidR="007876BC">
        <w:rPr>
          <w:rFonts w:ascii="Times New Roman" w:eastAsia="Times New Roman" w:hAnsi="Times New Roman"/>
        </w:rPr>
        <w:t>receiving</w:t>
      </w:r>
      <w:r>
        <w:rPr>
          <w:rFonts w:ascii="Times New Roman" w:eastAsia="Times New Roman" w:hAnsi="Times New Roman"/>
        </w:rPr>
        <w:t xml:space="preserve"> the same vaccine type.</w:t>
      </w:r>
    </w:p>
    <w:p w14:paraId="72739087" w14:textId="0BB872CA" w:rsidR="008172A6" w:rsidRDefault="008172A6" w:rsidP="00B40956">
      <w:pPr>
        <w:pStyle w:val="ListParagraph"/>
        <w:numPr>
          <w:ilvl w:val="2"/>
          <w:numId w:val="151"/>
        </w:numPr>
        <w:ind w:left="1800"/>
        <w:rPr>
          <w:rFonts w:ascii="Times New Roman" w:eastAsia="Times New Roman" w:hAnsi="Times New Roman"/>
        </w:rPr>
      </w:pPr>
      <w:r>
        <w:rPr>
          <w:rFonts w:ascii="Times New Roman" w:eastAsia="Times New Roman" w:hAnsi="Times New Roman"/>
        </w:rPr>
        <w:t>Moderate to severe acute illness, with or without fever</w:t>
      </w:r>
    </w:p>
    <w:p w14:paraId="3D66B381" w14:textId="4DF257F9" w:rsidR="005D45F5" w:rsidRDefault="005D45F5" w:rsidP="00B40956">
      <w:pPr>
        <w:pStyle w:val="ListParagraph"/>
        <w:numPr>
          <w:ilvl w:val="2"/>
          <w:numId w:val="151"/>
        </w:numPr>
        <w:ind w:left="1800"/>
        <w:rPr>
          <w:rFonts w:ascii="Times New Roman" w:eastAsia="Times New Roman" w:hAnsi="Times New Roman"/>
        </w:rPr>
      </w:pPr>
      <w:r>
        <w:rPr>
          <w:rFonts w:ascii="Times New Roman" w:eastAsia="Times New Roman" w:hAnsi="Times New Roman"/>
        </w:rPr>
        <w:t>Multisystem inflammatory syndrome in children (MIS-C)</w:t>
      </w:r>
      <w:r w:rsidR="007876BC">
        <w:rPr>
          <w:rFonts w:ascii="Times New Roman" w:eastAsia="Times New Roman" w:hAnsi="Times New Roman"/>
        </w:rPr>
        <w:t>.</w:t>
      </w:r>
    </w:p>
    <w:p w14:paraId="2B0B5F5F" w14:textId="5F1D01BD" w:rsidR="005D45F5" w:rsidRPr="00CB16D9" w:rsidRDefault="005D45F5" w:rsidP="00B40956">
      <w:pPr>
        <w:pStyle w:val="ListParagraph"/>
        <w:numPr>
          <w:ilvl w:val="2"/>
          <w:numId w:val="151"/>
        </w:numPr>
        <w:ind w:left="1800"/>
        <w:rPr>
          <w:rFonts w:ascii="Times New Roman" w:eastAsia="Times New Roman" w:hAnsi="Times New Roman"/>
        </w:rPr>
      </w:pPr>
      <w:r>
        <w:rPr>
          <w:rFonts w:ascii="Times New Roman" w:eastAsia="Times New Roman" w:hAnsi="Times New Roman"/>
        </w:rPr>
        <w:t>Myocarditis or pericarditis within 3 weeks after a dose of any COVID-19 vaccine.</w:t>
      </w:r>
    </w:p>
    <w:p w14:paraId="7598C012" w14:textId="77777777" w:rsidR="008172A6" w:rsidRPr="008172A6" w:rsidRDefault="008172A6" w:rsidP="008172A6">
      <w:pPr>
        <w:pStyle w:val="ListParagraph"/>
        <w:ind w:left="360"/>
        <w:rPr>
          <w:rFonts w:ascii="Times New Roman" w:hAnsi="Times New Roman"/>
          <w:b/>
        </w:rPr>
      </w:pPr>
    </w:p>
    <w:p w14:paraId="395B08C2" w14:textId="6525C8E4" w:rsidR="00F46BE3" w:rsidRPr="00B13566" w:rsidRDefault="00AE5673" w:rsidP="00D7431A">
      <w:pPr>
        <w:pStyle w:val="ListParagraph"/>
        <w:numPr>
          <w:ilvl w:val="0"/>
          <w:numId w:val="42"/>
        </w:numPr>
        <w:rPr>
          <w:rFonts w:ascii="Times New Roman" w:hAnsi="Times New Roman"/>
          <w:b/>
        </w:rPr>
      </w:pPr>
      <w:r w:rsidRPr="00B13566">
        <w:rPr>
          <w:rFonts w:ascii="Times New Roman" w:hAnsi="Times New Roman"/>
        </w:rPr>
        <w:lastRenderedPageBreak/>
        <w:t xml:space="preserve">Provide information on the </w:t>
      </w:r>
      <w:r w:rsidR="290EBADB" w:rsidRPr="00B13566">
        <w:rPr>
          <w:rFonts w:ascii="Times New Roman" w:hAnsi="Times New Roman"/>
        </w:rPr>
        <w:t>Pfizer-BioNTech</w:t>
      </w:r>
      <w:r w:rsidRPr="00B13566">
        <w:rPr>
          <w:rFonts w:ascii="Times New Roman" w:hAnsi="Times New Roman"/>
        </w:rPr>
        <w:t xml:space="preserve"> COVID-19 </w:t>
      </w:r>
      <w:r w:rsidR="198F0405" w:rsidRPr="00B13566">
        <w:rPr>
          <w:rFonts w:ascii="Times New Roman" w:hAnsi="Times New Roman"/>
        </w:rPr>
        <w:t>V</w:t>
      </w:r>
      <w:r w:rsidRPr="00B13566">
        <w:rPr>
          <w:rFonts w:ascii="Times New Roman" w:hAnsi="Times New Roman"/>
        </w:rPr>
        <w:t>accine</w:t>
      </w:r>
      <w:r w:rsidR="006047C7" w:rsidRPr="00145F96">
        <w:rPr>
          <w:rFonts w:ascii="Times New Roman" w:hAnsi="Times New Roman"/>
        </w:rPr>
        <w:t xml:space="preserve"> (2023-2024 Formula)</w:t>
      </w:r>
      <w:r w:rsidRPr="00B13566">
        <w:rPr>
          <w:rFonts w:ascii="Times New Roman" w:hAnsi="Times New Roman"/>
        </w:rPr>
        <w:t xml:space="preserve"> and obtain consent. </w:t>
      </w:r>
    </w:p>
    <w:p w14:paraId="150C4DA0" w14:textId="77777777" w:rsidR="0052370E" w:rsidRPr="009D2CFC" w:rsidRDefault="0052370E" w:rsidP="009D2CFC">
      <w:pPr>
        <w:rPr>
          <w:rFonts w:ascii="Times New Roman" w:hAnsi="Times New Roman"/>
          <w:b/>
          <w:bCs/>
        </w:rPr>
      </w:pPr>
    </w:p>
    <w:p w14:paraId="689D2F02" w14:textId="77777777" w:rsidR="00F46BE3" w:rsidRPr="009D2CFC" w:rsidRDefault="00AE5673" w:rsidP="009D2CFC">
      <w:pPr>
        <w:pStyle w:val="ListParagraph"/>
        <w:numPr>
          <w:ilvl w:val="0"/>
          <w:numId w:val="144"/>
        </w:numPr>
        <w:rPr>
          <w:rFonts w:ascii="Times New Roman" w:hAnsi="Times New Roman"/>
        </w:rPr>
      </w:pPr>
      <w:r w:rsidRPr="009D2CFC">
        <w:rPr>
          <w:rFonts w:ascii="Times New Roman" w:hAnsi="Times New Roman"/>
        </w:rPr>
        <w:t xml:space="preserve">Prior to vaccine administration: </w:t>
      </w:r>
    </w:p>
    <w:p w14:paraId="1D4F456A" w14:textId="19B5E734" w:rsidR="00423D2A" w:rsidRPr="001E0109" w:rsidRDefault="00AE5673" w:rsidP="009D2CFC">
      <w:pPr>
        <w:pStyle w:val="ListParagraph"/>
        <w:numPr>
          <w:ilvl w:val="0"/>
          <w:numId w:val="143"/>
        </w:numPr>
        <w:rPr>
          <w:rFonts w:ascii="Times New Roman" w:hAnsi="Times New Roman"/>
        </w:rPr>
      </w:pPr>
      <w:r w:rsidRPr="001E0109">
        <w:rPr>
          <w:rFonts w:ascii="Times New Roman" w:hAnsi="Times New Roman"/>
        </w:rPr>
        <w:t xml:space="preserve">Inform each patient or a patient’s legal guardian, as applicable, of the risks, benefits, and alternatives of receiving the </w:t>
      </w:r>
      <w:r w:rsidR="00B13566" w:rsidRPr="00B13566">
        <w:rPr>
          <w:rFonts w:ascii="Times New Roman" w:hAnsi="Times New Roman"/>
        </w:rPr>
        <w:t>Pfizer-BioNTech COVID-19 Vaccine</w:t>
      </w:r>
      <w:r w:rsidR="00B13566" w:rsidRPr="00A05819">
        <w:rPr>
          <w:rFonts w:ascii="Times New Roman" w:hAnsi="Times New Roman"/>
        </w:rPr>
        <w:t xml:space="preserve"> (2023-2024 Formula)</w:t>
      </w:r>
      <w:r w:rsidRPr="001E0109">
        <w:rPr>
          <w:rFonts w:ascii="Times New Roman" w:hAnsi="Times New Roman"/>
        </w:rPr>
        <w:t>.</w:t>
      </w:r>
    </w:p>
    <w:p w14:paraId="262B1900" w14:textId="0DD4D2D0" w:rsidR="00F46BE3" w:rsidRDefault="70A3E319" w:rsidP="009D2CFC">
      <w:pPr>
        <w:pStyle w:val="ListParagraph"/>
        <w:numPr>
          <w:ilvl w:val="0"/>
          <w:numId w:val="143"/>
        </w:numPr>
        <w:rPr>
          <w:rFonts w:ascii="Times New Roman" w:hAnsi="Times New Roman"/>
        </w:rPr>
      </w:pPr>
      <w:r w:rsidRPr="001E0109">
        <w:rPr>
          <w:rFonts w:ascii="Times New Roman" w:hAnsi="Times New Roman"/>
        </w:rPr>
        <w:t>As the vaccination provider, you must communicate to the recipient or their caregiver, information consistent with the</w:t>
      </w:r>
      <w:r w:rsidR="00D8109A">
        <w:rPr>
          <w:rFonts w:ascii="Times New Roman" w:hAnsi="Times New Roman"/>
        </w:rPr>
        <w:t xml:space="preserve"> </w:t>
      </w:r>
      <w:hyperlink r:id="rId13" w:history="1">
        <w:r w:rsidR="00E448BC" w:rsidRPr="000C4ECE">
          <w:rPr>
            <w:rStyle w:val="Hyperlink"/>
            <w:rFonts w:ascii="Times New Roman" w:hAnsi="Times New Roman"/>
          </w:rPr>
          <w:t>information for rec</w:t>
        </w:r>
        <w:r w:rsidR="000C4ECE" w:rsidRPr="000C4ECE">
          <w:rPr>
            <w:rStyle w:val="Hyperlink"/>
            <w:rFonts w:ascii="Times New Roman" w:hAnsi="Times New Roman"/>
          </w:rPr>
          <w:t>i</w:t>
        </w:r>
        <w:r w:rsidR="00E448BC" w:rsidRPr="000C4ECE">
          <w:rPr>
            <w:rStyle w:val="Hyperlink"/>
            <w:rFonts w:ascii="Times New Roman" w:hAnsi="Times New Roman"/>
          </w:rPr>
          <w:t>pients and caregivers</w:t>
        </w:r>
      </w:hyperlink>
      <w:r w:rsidRPr="001E0109">
        <w:rPr>
          <w:rFonts w:ascii="Times New Roman" w:hAnsi="Times New Roman"/>
        </w:rPr>
        <w:t xml:space="preserve"> prior to the individual receiving </w:t>
      </w:r>
      <w:r w:rsidR="001D2DA8" w:rsidRPr="00B13566">
        <w:rPr>
          <w:rFonts w:ascii="Times New Roman" w:hAnsi="Times New Roman"/>
        </w:rPr>
        <w:t>Pfizer-BioNTech COVID-19 Vaccine</w:t>
      </w:r>
      <w:r w:rsidR="001D2DA8" w:rsidRPr="00A05819">
        <w:rPr>
          <w:rFonts w:ascii="Times New Roman" w:hAnsi="Times New Roman"/>
        </w:rPr>
        <w:t xml:space="preserve"> (2023-2024 Formula)</w:t>
      </w:r>
      <w:r w:rsidR="001D2DA8">
        <w:rPr>
          <w:rFonts w:ascii="Times New Roman" w:hAnsi="Times New Roman"/>
        </w:rPr>
        <w:t xml:space="preserve"> </w:t>
      </w:r>
      <w:r w:rsidRPr="001E0109">
        <w:rPr>
          <w:rFonts w:ascii="Times New Roman" w:hAnsi="Times New Roman"/>
        </w:rPr>
        <w:t xml:space="preserve">including: </w:t>
      </w:r>
      <w:r w:rsidRPr="001E0109">
        <w:rPr>
          <w:rFonts w:ascii="Times New Roman" w:hAnsi="Times New Roman"/>
          <w:b/>
        </w:rPr>
        <w:t>(1)</w:t>
      </w:r>
      <w:r w:rsidRPr="001E0109">
        <w:rPr>
          <w:rFonts w:ascii="Times New Roman" w:hAnsi="Times New Roman"/>
        </w:rPr>
        <w:t xml:space="preserve"> </w:t>
      </w:r>
      <w:r w:rsidR="530B7904" w:rsidRPr="001E0109">
        <w:rPr>
          <w:rFonts w:ascii="Times New Roman" w:hAnsi="Times New Roman"/>
        </w:rPr>
        <w:t xml:space="preserve">FDA has </w:t>
      </w:r>
      <w:r w:rsidR="002C0C1C">
        <w:rPr>
          <w:rFonts w:ascii="Times New Roman" w:hAnsi="Times New Roman"/>
        </w:rPr>
        <w:t>approved</w:t>
      </w:r>
      <w:r w:rsidR="00182E3D">
        <w:rPr>
          <w:rFonts w:ascii="Times New Roman" w:hAnsi="Times New Roman"/>
        </w:rPr>
        <w:t xml:space="preserve"> </w:t>
      </w:r>
      <w:r w:rsidR="530B7904" w:rsidRPr="001E0109">
        <w:rPr>
          <w:rFonts w:ascii="Times New Roman" w:hAnsi="Times New Roman"/>
        </w:rPr>
        <w:t>th</w:t>
      </w:r>
      <w:r w:rsidR="00E33DC6">
        <w:rPr>
          <w:rFonts w:ascii="Times New Roman" w:hAnsi="Times New Roman"/>
        </w:rPr>
        <w:t>e</w:t>
      </w:r>
      <w:r w:rsidR="530B7904" w:rsidRPr="001E0109">
        <w:rPr>
          <w:rFonts w:ascii="Times New Roman" w:hAnsi="Times New Roman"/>
        </w:rPr>
        <w:t xml:space="preserve"> use of the </w:t>
      </w:r>
      <w:r w:rsidR="6A20CA12" w:rsidRPr="001E0109">
        <w:rPr>
          <w:rFonts w:ascii="Times New Roman" w:hAnsi="Times New Roman"/>
        </w:rPr>
        <w:t>Pfizer-BioNTech</w:t>
      </w:r>
      <w:r w:rsidR="530B7904" w:rsidRPr="001E0109">
        <w:rPr>
          <w:rFonts w:ascii="Times New Roman" w:hAnsi="Times New Roman"/>
        </w:rPr>
        <w:t xml:space="preserve"> COVID-19 Vaccine</w:t>
      </w:r>
      <w:r w:rsidR="00E33DC6">
        <w:rPr>
          <w:rFonts w:ascii="Times New Roman" w:hAnsi="Times New Roman"/>
        </w:rPr>
        <w:t xml:space="preserve"> (2023-2024 Formula)</w:t>
      </w:r>
      <w:r w:rsidR="530B7904" w:rsidRPr="001E0109">
        <w:rPr>
          <w:rFonts w:ascii="Times New Roman" w:hAnsi="Times New Roman"/>
        </w:rPr>
        <w:t xml:space="preserve"> for ages </w:t>
      </w:r>
      <w:r w:rsidR="00E33DC6">
        <w:rPr>
          <w:rFonts w:ascii="Times New Roman" w:hAnsi="Times New Roman"/>
        </w:rPr>
        <w:t xml:space="preserve">12 </w:t>
      </w:r>
      <w:r w:rsidR="008D70B5">
        <w:rPr>
          <w:rFonts w:ascii="Times New Roman" w:hAnsi="Times New Roman"/>
        </w:rPr>
        <w:t xml:space="preserve">years </w:t>
      </w:r>
      <w:r w:rsidR="00E33DC6">
        <w:rPr>
          <w:rFonts w:ascii="Times New Roman" w:hAnsi="Times New Roman"/>
        </w:rPr>
        <w:t>and older</w:t>
      </w:r>
      <w:r w:rsidR="14E429C9" w:rsidRPr="001E0109">
        <w:rPr>
          <w:rFonts w:ascii="Times New Roman" w:hAnsi="Times New Roman"/>
        </w:rPr>
        <w:t>;</w:t>
      </w:r>
      <w:r w:rsidR="005E0EFD">
        <w:rPr>
          <w:rFonts w:ascii="Times New Roman" w:hAnsi="Times New Roman"/>
        </w:rPr>
        <w:t xml:space="preserve"> </w:t>
      </w:r>
      <w:r w:rsidR="00F6642A">
        <w:rPr>
          <w:rFonts w:ascii="Times New Roman" w:hAnsi="Times New Roman"/>
        </w:rPr>
        <w:t>t</w:t>
      </w:r>
      <w:r w:rsidR="005E0EFD">
        <w:rPr>
          <w:rFonts w:ascii="Times New Roman" w:hAnsi="Times New Roman"/>
        </w:rPr>
        <w:t xml:space="preserve">here is </w:t>
      </w:r>
      <w:r w:rsidR="00D7431A">
        <w:rPr>
          <w:rFonts w:ascii="Times New Roman" w:hAnsi="Times New Roman"/>
        </w:rPr>
        <w:t xml:space="preserve">an </w:t>
      </w:r>
      <w:r w:rsidR="005E0EFD">
        <w:rPr>
          <w:rFonts w:ascii="Times New Roman" w:hAnsi="Times New Roman"/>
        </w:rPr>
        <w:t xml:space="preserve">Emergency Use Authorization in place for ages </w:t>
      </w:r>
      <w:r w:rsidR="00125189">
        <w:rPr>
          <w:rFonts w:ascii="Times New Roman" w:hAnsi="Times New Roman"/>
        </w:rPr>
        <w:t>6</w:t>
      </w:r>
      <w:r w:rsidR="008172A6">
        <w:rPr>
          <w:rFonts w:ascii="Times New Roman" w:hAnsi="Times New Roman"/>
        </w:rPr>
        <w:t xml:space="preserve"> months</w:t>
      </w:r>
      <w:r w:rsidR="005E0EFD">
        <w:rPr>
          <w:rFonts w:ascii="Times New Roman" w:hAnsi="Times New Roman"/>
        </w:rPr>
        <w:t>-11</w:t>
      </w:r>
      <w:r w:rsidR="008172A6">
        <w:rPr>
          <w:rFonts w:ascii="Times New Roman" w:hAnsi="Times New Roman"/>
        </w:rPr>
        <w:t>years</w:t>
      </w:r>
      <w:r w:rsidR="00F6642A">
        <w:rPr>
          <w:rFonts w:ascii="Times New Roman" w:hAnsi="Times New Roman"/>
        </w:rPr>
        <w:t>.</w:t>
      </w:r>
      <w:r w:rsidR="005E0EFD">
        <w:rPr>
          <w:rFonts w:ascii="Times New Roman" w:hAnsi="Times New Roman"/>
        </w:rPr>
        <w:t xml:space="preserve"> </w:t>
      </w:r>
      <w:r w:rsidRPr="001E0109">
        <w:rPr>
          <w:rFonts w:ascii="Times New Roman" w:hAnsi="Times New Roman"/>
          <w:b/>
        </w:rPr>
        <w:t>(2)</w:t>
      </w:r>
      <w:r w:rsidRPr="001E0109">
        <w:rPr>
          <w:rFonts w:ascii="Times New Roman" w:hAnsi="Times New Roman"/>
        </w:rPr>
        <w:t xml:space="preserve"> The recipient or their caregiver has the option to accept or refuse </w:t>
      </w:r>
      <w:r w:rsidR="6A20CA12" w:rsidRPr="001E0109">
        <w:rPr>
          <w:rFonts w:ascii="Times New Roman" w:hAnsi="Times New Roman"/>
        </w:rPr>
        <w:t>Pfizer-BioNTech</w:t>
      </w:r>
      <w:r w:rsidRPr="001E0109">
        <w:rPr>
          <w:rFonts w:ascii="Times New Roman" w:hAnsi="Times New Roman"/>
        </w:rPr>
        <w:t xml:space="preserve"> COVID-19 Vaccine</w:t>
      </w:r>
      <w:r w:rsidR="00E33DC6">
        <w:rPr>
          <w:rFonts w:ascii="Times New Roman" w:hAnsi="Times New Roman"/>
        </w:rPr>
        <w:t xml:space="preserve"> (2023-2024 Formula)</w:t>
      </w:r>
      <w:r w:rsidRPr="001E0109">
        <w:rPr>
          <w:rFonts w:ascii="Times New Roman" w:hAnsi="Times New Roman"/>
        </w:rPr>
        <w:t xml:space="preserve">; </w:t>
      </w:r>
      <w:r w:rsidRPr="001E0109">
        <w:rPr>
          <w:rFonts w:ascii="Times New Roman" w:hAnsi="Times New Roman"/>
          <w:b/>
        </w:rPr>
        <w:t>(3)</w:t>
      </w:r>
      <w:r w:rsidRPr="001E0109">
        <w:rPr>
          <w:rFonts w:ascii="Times New Roman" w:hAnsi="Times New Roman"/>
        </w:rPr>
        <w:t xml:space="preserve"> The significant known and potential risks and benefits of </w:t>
      </w:r>
      <w:r w:rsidR="060498A8" w:rsidRPr="001E0109">
        <w:rPr>
          <w:rFonts w:ascii="Times New Roman" w:hAnsi="Times New Roman"/>
        </w:rPr>
        <w:t>Pfizer-BioNTech</w:t>
      </w:r>
      <w:r w:rsidRPr="001E0109">
        <w:rPr>
          <w:rFonts w:ascii="Times New Roman" w:hAnsi="Times New Roman"/>
        </w:rPr>
        <w:t xml:space="preserve"> COVID-19 Vaccine</w:t>
      </w:r>
      <w:r w:rsidR="00E33DC6">
        <w:rPr>
          <w:rFonts w:ascii="Times New Roman" w:hAnsi="Times New Roman"/>
        </w:rPr>
        <w:t xml:space="preserve"> (2023-2024 Formula)</w:t>
      </w:r>
      <w:r w:rsidR="1215E05E" w:rsidRPr="001E0109">
        <w:rPr>
          <w:rFonts w:ascii="Times New Roman" w:hAnsi="Times New Roman"/>
        </w:rPr>
        <w:t xml:space="preserve">, </w:t>
      </w:r>
      <w:r w:rsidRPr="001E0109">
        <w:rPr>
          <w:rFonts w:ascii="Times New Roman" w:hAnsi="Times New Roman"/>
        </w:rPr>
        <w:t xml:space="preserve">and the extent to which such risks and benefits are unknown; and </w:t>
      </w:r>
      <w:r w:rsidRPr="001E0109">
        <w:rPr>
          <w:rFonts w:ascii="Times New Roman" w:hAnsi="Times New Roman"/>
          <w:b/>
        </w:rPr>
        <w:t>(4)</w:t>
      </w:r>
      <w:r w:rsidRPr="001E0109">
        <w:rPr>
          <w:rFonts w:ascii="Times New Roman" w:hAnsi="Times New Roman"/>
        </w:rPr>
        <w:t xml:space="preserve"> Information about available alternative vaccines and the risks and benefits of those alternatives.</w:t>
      </w:r>
    </w:p>
    <w:p w14:paraId="721EB0D3" w14:textId="77777777" w:rsidR="00D843F4" w:rsidRPr="00502804" w:rsidRDefault="00D843F4" w:rsidP="00502804">
      <w:pPr>
        <w:rPr>
          <w:rFonts w:ascii="Times New Roman" w:hAnsi="Times New Roman"/>
        </w:rPr>
      </w:pPr>
    </w:p>
    <w:p w14:paraId="41C3CBA1" w14:textId="52693B74" w:rsidR="002D1DAA" w:rsidRPr="00D7431A" w:rsidRDefault="00D843F4" w:rsidP="00D7431A">
      <w:pPr>
        <w:pStyle w:val="ListParagraph"/>
        <w:numPr>
          <w:ilvl w:val="0"/>
          <w:numId w:val="144"/>
        </w:numPr>
        <w:rPr>
          <w:rFonts w:ascii="Times New Roman" w:hAnsi="Times New Roman"/>
        </w:rPr>
      </w:pPr>
      <w:r w:rsidRPr="00D7431A">
        <w:rPr>
          <w:rFonts w:ascii="Times New Roman" w:hAnsi="Times New Roman"/>
          <w:b/>
          <w:bCs/>
        </w:rPr>
        <w:t xml:space="preserve">For those aged </w:t>
      </w:r>
      <w:r w:rsidR="00125189">
        <w:rPr>
          <w:rFonts w:ascii="Times New Roman" w:hAnsi="Times New Roman"/>
          <w:b/>
          <w:bCs/>
        </w:rPr>
        <w:t>6</w:t>
      </w:r>
      <w:r w:rsidR="008172A6">
        <w:rPr>
          <w:rFonts w:ascii="Times New Roman" w:hAnsi="Times New Roman"/>
          <w:b/>
          <w:bCs/>
        </w:rPr>
        <w:t xml:space="preserve"> months to 4</w:t>
      </w:r>
      <w:r w:rsidRPr="00D7431A">
        <w:rPr>
          <w:rFonts w:ascii="Times New Roman" w:hAnsi="Times New Roman"/>
          <w:b/>
          <w:bCs/>
        </w:rPr>
        <w:t xml:space="preserve"> years of age:</w:t>
      </w:r>
      <w:r w:rsidR="005E0EFD" w:rsidRPr="002D1DAA">
        <w:rPr>
          <w:rFonts w:ascii="Times New Roman" w:hAnsi="Times New Roman"/>
          <w:b/>
          <w:bCs/>
        </w:rPr>
        <w:t xml:space="preserve"> </w:t>
      </w:r>
      <w:r w:rsidRPr="00D7431A">
        <w:rPr>
          <w:rFonts w:ascii="Times New Roman" w:hAnsi="Times New Roman"/>
        </w:rPr>
        <w:t xml:space="preserve">Provide each patient’s legal guardian, as applicable, the package insert, or direct the individual to the website to </w:t>
      </w:r>
      <w:hyperlink r:id="rId14" w:history="1">
        <w:r w:rsidRPr="002D1DAA">
          <w:rPr>
            <w:rStyle w:val="Hyperlink"/>
            <w:rFonts w:ascii="Times New Roman" w:hAnsi="Times New Roman"/>
          </w:rPr>
          <w:t>obtain the fact sheet</w:t>
        </w:r>
      </w:hyperlink>
      <w:r w:rsidR="00D7431A">
        <w:rPr>
          <w:rStyle w:val="Hyperlink"/>
          <w:rFonts w:ascii="Times New Roman" w:hAnsi="Times New Roman"/>
        </w:rPr>
        <w:t xml:space="preserve"> for the EUA</w:t>
      </w:r>
      <w:r w:rsidRPr="00D7431A">
        <w:rPr>
          <w:rFonts w:ascii="Times New Roman" w:hAnsi="Times New Roman"/>
        </w:rPr>
        <w:t xml:space="preserve">. </w:t>
      </w:r>
    </w:p>
    <w:p w14:paraId="0317076A" w14:textId="0E7E1F17" w:rsidR="004C77B3" w:rsidRPr="004C77B3" w:rsidRDefault="00AE5673" w:rsidP="004C77B3">
      <w:pPr>
        <w:pStyle w:val="ListParagraph"/>
        <w:numPr>
          <w:ilvl w:val="0"/>
          <w:numId w:val="144"/>
        </w:numPr>
        <w:rPr>
          <w:rFonts w:ascii="Times New Roman" w:hAnsi="Times New Roman"/>
        </w:rPr>
      </w:pPr>
      <w:r w:rsidRPr="001E0109">
        <w:rPr>
          <w:rFonts w:ascii="Times New Roman" w:hAnsi="Times New Roman"/>
        </w:rPr>
        <w:t>Obtain consent to administer the vaccine from the patient or the patient’s legal guardian</w:t>
      </w:r>
      <w:r w:rsidRPr="0008038A">
        <w:rPr>
          <w:rFonts w:ascii="Times New Roman" w:hAnsi="Times New Roman"/>
        </w:rPr>
        <w:t>, as applicable</w:t>
      </w:r>
      <w:r w:rsidR="00F83116">
        <w:rPr>
          <w:rFonts w:ascii="Times New Roman" w:hAnsi="Times New Roman"/>
        </w:rPr>
        <w:t xml:space="preserve"> following the </w:t>
      </w:r>
      <w:proofErr w:type="gramStart"/>
      <w:r w:rsidR="00CC6B51">
        <w:rPr>
          <w:rFonts w:ascii="Times New Roman" w:hAnsi="Times New Roman"/>
        </w:rPr>
        <w:t>clinic’s</w:t>
      </w:r>
      <w:proofErr w:type="gramEnd"/>
      <w:r w:rsidR="00CC6B51">
        <w:rPr>
          <w:rFonts w:ascii="Times New Roman" w:hAnsi="Times New Roman"/>
        </w:rPr>
        <w:t xml:space="preserve"> or </w:t>
      </w:r>
      <w:r w:rsidR="007F3631">
        <w:rPr>
          <w:rFonts w:ascii="Times New Roman" w:hAnsi="Times New Roman"/>
        </w:rPr>
        <w:t>pharmacy’s policies for consent</w:t>
      </w:r>
      <w:r>
        <w:rPr>
          <w:rFonts w:ascii="Times New Roman" w:hAnsi="Times New Roman"/>
        </w:rPr>
        <w:t>.</w:t>
      </w:r>
      <w:r w:rsidR="004C77B3">
        <w:rPr>
          <w:rFonts w:ascii="Times New Roman" w:hAnsi="Times New Roman"/>
        </w:rPr>
        <w:t xml:space="preserve"> </w:t>
      </w:r>
      <w:r w:rsidR="004C77B3" w:rsidRPr="004C77B3">
        <w:rPr>
          <w:rFonts w:ascii="Times New Roman" w:hAnsi="Times New Roman"/>
        </w:rPr>
        <w:t>[</w:t>
      </w:r>
      <w:r w:rsidR="004C77B3" w:rsidRPr="004C77B3">
        <w:rPr>
          <w:rFonts w:ascii="Times New Roman" w:hAnsi="Times New Roman"/>
          <w:highlight w:val="lightGray"/>
        </w:rPr>
        <w:t>Insert how the Organization will be documenting consent and what forms will be used</w:t>
      </w:r>
      <w:r w:rsidR="004C77B3" w:rsidRPr="004C77B3">
        <w:rPr>
          <w:rFonts w:ascii="Times New Roman" w:hAnsi="Times New Roman"/>
        </w:rPr>
        <w:t>].</w:t>
      </w:r>
    </w:p>
    <w:p w14:paraId="490C1F82" w14:textId="72ECF071" w:rsidR="00E93C7B" w:rsidRDefault="00E93C7B" w:rsidP="004C77B3">
      <w:pPr>
        <w:pStyle w:val="ListParagraph"/>
        <w:numPr>
          <w:ilvl w:val="0"/>
          <w:numId w:val="144"/>
        </w:numPr>
      </w:pPr>
      <w:r w:rsidRPr="004C77B3">
        <w:rPr>
          <w:rStyle w:val="normaltextrun"/>
          <w:rFonts w:ascii="Times New Roman" w:hAnsi="Times New Roman"/>
          <w:color w:val="000000"/>
        </w:rPr>
        <w:t xml:space="preserve">Provide necessary information on receiving the next dose of vaccine, </w:t>
      </w:r>
      <w:r w:rsidR="004C77B3" w:rsidRPr="004C77B3">
        <w:rPr>
          <w:rStyle w:val="normaltextrun"/>
          <w:rFonts w:ascii="Times New Roman" w:hAnsi="Times New Roman"/>
          <w:color w:val="000000"/>
        </w:rPr>
        <w:t xml:space="preserve">if </w:t>
      </w:r>
      <w:r w:rsidRPr="004C77B3">
        <w:rPr>
          <w:rStyle w:val="normaltextrun"/>
          <w:rFonts w:ascii="Times New Roman" w:hAnsi="Times New Roman"/>
          <w:color w:val="000000"/>
        </w:rPr>
        <w:t>applicable.</w:t>
      </w:r>
    </w:p>
    <w:p w14:paraId="342CE776" w14:textId="30760ADB" w:rsidR="00F46BE3" w:rsidRDefault="00E93C7B">
      <w:pPr>
        <w:rPr>
          <w:rFonts w:ascii="Times New Roman" w:hAnsi="Times New Roman"/>
        </w:rPr>
      </w:pPr>
      <w:r>
        <w:rPr>
          <w:rStyle w:val="normaltextrun"/>
          <w:color w:val="000000"/>
        </w:rPr>
        <w:t> </w:t>
      </w:r>
    </w:p>
    <w:p w14:paraId="5E8116B9" w14:textId="77777777" w:rsidR="00F46BE3" w:rsidRDefault="00F46BE3">
      <w:pPr>
        <w:pStyle w:val="ListParagraph"/>
        <w:ind w:left="1890"/>
        <w:rPr>
          <w:rFonts w:ascii="Times New Roman" w:hAnsi="Times New Roman"/>
        </w:rPr>
      </w:pPr>
    </w:p>
    <w:p w14:paraId="12D29E94" w14:textId="68FA5B32" w:rsidR="008A0B00" w:rsidRDefault="00750B6F" w:rsidP="008A0B00">
      <w:pPr>
        <w:pStyle w:val="paragraph"/>
        <w:spacing w:before="0" w:beforeAutospacing="0" w:after="0" w:afterAutospacing="0"/>
        <w:textAlignment w:val="baseline"/>
        <w:rPr>
          <w:rStyle w:val="eop"/>
          <w:color w:val="000000"/>
        </w:rPr>
      </w:pPr>
      <w:r>
        <w:rPr>
          <w:rStyle w:val="eop"/>
          <w:color w:val="000000"/>
        </w:rPr>
        <w:t>5</w:t>
      </w:r>
      <w:r w:rsidR="00EB7C77">
        <w:rPr>
          <w:rStyle w:val="eop"/>
          <w:color w:val="000000"/>
        </w:rPr>
        <w:t>. Prepare to administer vaccine</w:t>
      </w:r>
    </w:p>
    <w:p w14:paraId="72B24B7A" w14:textId="77777777" w:rsidR="001C2846" w:rsidRDefault="001C2846" w:rsidP="008A0B00">
      <w:pPr>
        <w:pStyle w:val="paragraph"/>
        <w:spacing w:before="0" w:beforeAutospacing="0" w:after="0" w:afterAutospacing="0"/>
        <w:textAlignment w:val="baseline"/>
        <w:rPr>
          <w:rStyle w:val="eop"/>
          <w:color w:val="000000"/>
        </w:rPr>
      </w:pPr>
    </w:p>
    <w:p w14:paraId="72D318ED" w14:textId="134BE172" w:rsidR="007467AD" w:rsidRDefault="007467AD" w:rsidP="001C2846">
      <w:pPr>
        <w:pStyle w:val="paragraph"/>
        <w:numPr>
          <w:ilvl w:val="0"/>
          <w:numId w:val="73"/>
        </w:numPr>
        <w:tabs>
          <w:tab w:val="clear" w:pos="720"/>
        </w:tabs>
        <w:spacing w:before="0" w:beforeAutospacing="0" w:after="0" w:afterAutospacing="0"/>
        <w:ind w:left="1080"/>
        <w:textAlignment w:val="baseline"/>
        <w:rPr>
          <w:rStyle w:val="normaltextrun"/>
        </w:rPr>
      </w:pPr>
      <w:r>
        <w:rPr>
          <w:rStyle w:val="normaltextrun"/>
        </w:rPr>
        <w:t xml:space="preserve">Administration of </w:t>
      </w:r>
      <w:r w:rsidR="008172A6">
        <w:rPr>
          <w:rStyle w:val="normaltextrun"/>
        </w:rPr>
        <w:t>multi-</w:t>
      </w:r>
      <w:r>
        <w:rPr>
          <w:rStyle w:val="normaltextrun"/>
        </w:rPr>
        <w:t>dose vials</w:t>
      </w:r>
    </w:p>
    <w:p w14:paraId="6A4530E1" w14:textId="5BF0FA01" w:rsidR="007467AD" w:rsidRDefault="001C2846" w:rsidP="00D7431A">
      <w:pPr>
        <w:pStyle w:val="paragraph"/>
        <w:numPr>
          <w:ilvl w:val="1"/>
          <w:numId w:val="163"/>
        </w:numPr>
        <w:spacing w:before="0" w:beforeAutospacing="0" w:after="0" w:afterAutospacing="0"/>
        <w:textAlignment w:val="baseline"/>
      </w:pPr>
      <w:r w:rsidRPr="5697E86A">
        <w:rPr>
          <w:rStyle w:val="normaltextrun"/>
        </w:rPr>
        <w:t xml:space="preserve">Pfizer-BioNTech COVID-19 </w:t>
      </w:r>
      <w:r>
        <w:rPr>
          <w:rStyle w:val="normaltextrun"/>
        </w:rPr>
        <w:t>Vaccine</w:t>
      </w:r>
      <w:r w:rsidR="002E39EC">
        <w:rPr>
          <w:rStyle w:val="normaltextrun"/>
        </w:rPr>
        <w:t xml:space="preserve"> (2023-2024 Formula)</w:t>
      </w:r>
      <w:r w:rsidRPr="5697E86A">
        <w:rPr>
          <w:rStyle w:val="normaltextrun"/>
        </w:rPr>
        <w:t xml:space="preserve"> </w:t>
      </w:r>
      <w:r w:rsidR="008172A6">
        <w:rPr>
          <w:rStyle w:val="normaltextrun"/>
        </w:rPr>
        <w:t xml:space="preserve">multi-dose </w:t>
      </w:r>
      <w:r w:rsidRPr="5697E86A">
        <w:rPr>
          <w:rStyle w:val="normaltextrun"/>
        </w:rPr>
        <w:t>vials do not contain preservatives. Strict adherence of aseptic technique during administration must be followed.</w:t>
      </w:r>
      <w:r w:rsidRPr="5697E86A">
        <w:rPr>
          <w:rStyle w:val="eop"/>
        </w:rPr>
        <w:t> </w:t>
      </w:r>
    </w:p>
    <w:p w14:paraId="662AB9AC" w14:textId="31A37DE8" w:rsidR="007467AD" w:rsidRDefault="001C2846" w:rsidP="00D7431A">
      <w:pPr>
        <w:pStyle w:val="paragraph"/>
        <w:numPr>
          <w:ilvl w:val="1"/>
          <w:numId w:val="163"/>
        </w:numPr>
        <w:spacing w:before="0" w:beforeAutospacing="0" w:after="0" w:afterAutospacing="0"/>
        <w:textAlignment w:val="baseline"/>
      </w:pPr>
      <w:r w:rsidRPr="44A21910">
        <w:rPr>
          <w:rStyle w:val="normaltextrun"/>
          <w:b/>
          <w:bCs/>
        </w:rPr>
        <w:t>Carefully inspect the vial</w:t>
      </w:r>
      <w:r w:rsidR="154503DC" w:rsidRPr="44A21910">
        <w:rPr>
          <w:rStyle w:val="normaltextrun"/>
          <w:b/>
          <w:bCs/>
        </w:rPr>
        <w:t xml:space="preserve"> </w:t>
      </w:r>
      <w:r w:rsidRPr="44A21910">
        <w:rPr>
          <w:rStyle w:val="normaltextrun"/>
          <w:b/>
          <w:bCs/>
        </w:rPr>
        <w:t>prior to preparation</w:t>
      </w:r>
      <w:r w:rsidRPr="44A21910">
        <w:rPr>
          <w:rStyle w:val="normaltextrun"/>
        </w:rPr>
        <w:t>. The Pfizer-BioNTech COVID-19 Vaccine</w:t>
      </w:r>
      <w:r w:rsidR="002E39EC" w:rsidRPr="44A21910">
        <w:rPr>
          <w:rStyle w:val="normaltextrun"/>
        </w:rPr>
        <w:t xml:space="preserve"> (2023-2024 Formula)</w:t>
      </w:r>
      <w:r w:rsidR="000013CD" w:rsidRPr="44A21910">
        <w:rPr>
          <w:rStyle w:val="normaltextrun"/>
        </w:rPr>
        <w:t xml:space="preserve"> </w:t>
      </w:r>
      <w:r w:rsidR="00170418">
        <w:rPr>
          <w:rStyle w:val="normaltextrun"/>
        </w:rPr>
        <w:t>multi-dose</w:t>
      </w:r>
      <w:r w:rsidR="000013CD" w:rsidRPr="44A21910">
        <w:rPr>
          <w:rStyle w:val="normaltextrun"/>
        </w:rPr>
        <w:t xml:space="preserve"> dose vial</w:t>
      </w:r>
      <w:r w:rsidRPr="44A21910">
        <w:rPr>
          <w:rStyle w:val="normaltextrun"/>
        </w:rPr>
        <w:t xml:space="preserve"> for</w:t>
      </w:r>
      <w:r w:rsidR="00A43944" w:rsidRPr="44A21910">
        <w:rPr>
          <w:rStyle w:val="normaltextrun"/>
        </w:rPr>
        <w:t xml:space="preserve"> </w:t>
      </w:r>
      <w:r w:rsidR="00170418">
        <w:rPr>
          <w:rStyle w:val="normaltextrun"/>
        </w:rPr>
        <w:t>children</w:t>
      </w:r>
      <w:r w:rsidR="00A43944" w:rsidRPr="44A21910">
        <w:rPr>
          <w:rStyle w:val="normaltextrun"/>
        </w:rPr>
        <w:t xml:space="preserve"> </w:t>
      </w:r>
      <w:r w:rsidR="008D70B5">
        <w:rPr>
          <w:rStyle w:val="normaltextrun"/>
        </w:rPr>
        <w:t>6</w:t>
      </w:r>
      <w:r w:rsidR="00170418">
        <w:rPr>
          <w:rStyle w:val="normaltextrun"/>
        </w:rPr>
        <w:t xml:space="preserve"> months to 4 years of age,</w:t>
      </w:r>
      <w:r w:rsidRPr="44A21910">
        <w:rPr>
          <w:rStyle w:val="normaltextrun"/>
        </w:rPr>
        <w:t xml:space="preserve"> has a </w:t>
      </w:r>
      <w:r w:rsidR="00170418">
        <w:rPr>
          <w:rStyle w:val="normaltextrun"/>
          <w:b/>
          <w:bCs/>
        </w:rPr>
        <w:t>yellow</w:t>
      </w:r>
      <w:r w:rsidRPr="44A21910">
        <w:rPr>
          <w:rStyle w:val="normaltextrun"/>
          <w:b/>
          <w:bCs/>
        </w:rPr>
        <w:t xml:space="preserve"> cap</w:t>
      </w:r>
      <w:r w:rsidRPr="44A21910">
        <w:rPr>
          <w:rStyle w:val="normaltextrun"/>
        </w:rPr>
        <w:t xml:space="preserve"> and a </w:t>
      </w:r>
      <w:r w:rsidR="008D70B5" w:rsidRPr="006F113B">
        <w:rPr>
          <w:rStyle w:val="normaltextrun"/>
          <w:b/>
          <w:bCs/>
        </w:rPr>
        <w:t xml:space="preserve">yellow </w:t>
      </w:r>
      <w:r w:rsidRPr="006F113B">
        <w:rPr>
          <w:rStyle w:val="normaltextrun"/>
          <w:b/>
          <w:bCs/>
        </w:rPr>
        <w:t>label</w:t>
      </w:r>
      <w:r w:rsidR="008D70B5" w:rsidRPr="006F113B">
        <w:rPr>
          <w:rStyle w:val="normaltextrun"/>
          <w:b/>
          <w:bCs/>
        </w:rPr>
        <w:t xml:space="preserve"> border</w:t>
      </w:r>
      <w:r w:rsidRPr="44A21910">
        <w:rPr>
          <w:rStyle w:val="normaltextrun"/>
        </w:rPr>
        <w:t xml:space="preserve">. </w:t>
      </w:r>
      <w:r w:rsidR="009813FC">
        <w:rPr>
          <w:rStyle w:val="normaltextrun"/>
        </w:rPr>
        <w:t xml:space="preserve"> </w:t>
      </w:r>
      <w:r w:rsidR="002D1DAA">
        <w:rPr>
          <w:rStyle w:val="normaltextrun"/>
        </w:rPr>
        <w:t xml:space="preserve"> </w:t>
      </w:r>
    </w:p>
    <w:p w14:paraId="331B0DB7" w14:textId="77777777" w:rsidR="00B40956" w:rsidRPr="00B40956" w:rsidRDefault="001C2846" w:rsidP="00D7431A">
      <w:pPr>
        <w:pStyle w:val="paragraph"/>
        <w:numPr>
          <w:ilvl w:val="1"/>
          <w:numId w:val="163"/>
        </w:numPr>
        <w:spacing w:before="0" w:beforeAutospacing="0" w:after="0" w:afterAutospacing="0"/>
        <w:textAlignment w:val="baseline"/>
        <w:rPr>
          <w:rStyle w:val="normaltextrun"/>
          <w:rFonts w:asciiTheme="minorHAnsi" w:eastAsiaTheme="minorHAnsi" w:hAnsiTheme="minorHAnsi"/>
        </w:rPr>
      </w:pPr>
      <w:r w:rsidRPr="44A21910">
        <w:rPr>
          <w:rStyle w:val="normaltextrun"/>
        </w:rPr>
        <w:t xml:space="preserve">Inspect the vaccine in the vial. </w:t>
      </w:r>
      <w:r w:rsidR="00B04E8D" w:rsidRPr="44A21910">
        <w:rPr>
          <w:rStyle w:val="normaltextrun"/>
        </w:rPr>
        <w:t>Prior to mixing</w:t>
      </w:r>
      <w:r w:rsidR="003842AA" w:rsidRPr="44A21910">
        <w:rPr>
          <w:rStyle w:val="normaltextrun"/>
        </w:rPr>
        <w:t xml:space="preserve"> the vial</w:t>
      </w:r>
      <w:r w:rsidR="00B04E8D" w:rsidRPr="44A21910">
        <w:rPr>
          <w:rStyle w:val="normaltextrun"/>
        </w:rPr>
        <w:t>, the thawed vaccine may contain white to off-white opaque amorphous</w:t>
      </w:r>
      <w:r w:rsidR="00AC11F9" w:rsidRPr="44A21910">
        <w:rPr>
          <w:rStyle w:val="normaltextrun"/>
        </w:rPr>
        <w:t xml:space="preserve"> particles. </w:t>
      </w:r>
    </w:p>
    <w:p w14:paraId="159CEA99" w14:textId="77777777" w:rsidR="00B40956" w:rsidRPr="00B40956" w:rsidRDefault="00B40956" w:rsidP="00D7431A">
      <w:pPr>
        <w:pStyle w:val="paragraph"/>
        <w:numPr>
          <w:ilvl w:val="1"/>
          <w:numId w:val="163"/>
        </w:numPr>
        <w:spacing w:before="0" w:beforeAutospacing="0" w:after="0" w:afterAutospacing="0"/>
        <w:textAlignment w:val="baseline"/>
        <w:rPr>
          <w:rStyle w:val="normaltextrun"/>
          <w:rFonts w:asciiTheme="minorHAnsi" w:eastAsiaTheme="minorHAnsi" w:hAnsiTheme="minorHAnsi"/>
        </w:rPr>
      </w:pPr>
      <w:r>
        <w:rPr>
          <w:rStyle w:val="normaltextrun"/>
        </w:rPr>
        <w:t xml:space="preserve">For multi-dose vials with yellow caps and yellow labels, dilute prior to use. </w:t>
      </w:r>
    </w:p>
    <w:p w14:paraId="4A4946F2" w14:textId="02C84BA0" w:rsidR="00B40956" w:rsidRPr="00B40956" w:rsidRDefault="00B22CF5" w:rsidP="00B22CF5">
      <w:pPr>
        <w:pStyle w:val="paragraph"/>
        <w:spacing w:before="0" w:beforeAutospacing="0" w:after="0" w:afterAutospacing="0"/>
        <w:ind w:left="1440"/>
        <w:textAlignment w:val="baseline"/>
        <w:rPr>
          <w:rStyle w:val="normaltextrun"/>
          <w:rFonts w:asciiTheme="minorHAnsi" w:eastAsiaTheme="minorHAnsi" w:hAnsiTheme="minorHAnsi"/>
        </w:rPr>
      </w:pPr>
      <w:r>
        <w:rPr>
          <w:rStyle w:val="normaltextrun"/>
        </w:rPr>
        <w:t xml:space="preserve">a. </w:t>
      </w:r>
      <w:r w:rsidR="00B40956">
        <w:rPr>
          <w:rStyle w:val="normaltextrun"/>
        </w:rPr>
        <w:t>Add 1.1 mL of sterile 0.9% Sodium Chloride injection, USP, into the vaccine vial.</w:t>
      </w:r>
    </w:p>
    <w:p w14:paraId="2D5F670C" w14:textId="65BE6CFD" w:rsidR="00B40956" w:rsidRPr="00B40956" w:rsidRDefault="00B22CF5" w:rsidP="00604DA6">
      <w:pPr>
        <w:pStyle w:val="paragraph"/>
        <w:spacing w:before="0" w:beforeAutospacing="0" w:after="0" w:afterAutospacing="0"/>
        <w:ind w:left="1440"/>
        <w:textAlignment w:val="baseline"/>
        <w:rPr>
          <w:rStyle w:val="normaltextrun"/>
          <w:rFonts w:asciiTheme="minorHAnsi" w:eastAsiaTheme="minorHAnsi" w:hAnsiTheme="minorHAnsi"/>
        </w:rPr>
      </w:pPr>
      <w:r>
        <w:rPr>
          <w:rStyle w:val="normaltextrun"/>
        </w:rPr>
        <w:t>b</w:t>
      </w:r>
      <w:r w:rsidR="006F113B">
        <w:rPr>
          <w:rStyle w:val="normaltextrun"/>
        </w:rPr>
        <w:t>.</w:t>
      </w:r>
      <w:r>
        <w:rPr>
          <w:rStyle w:val="normaltextrun"/>
        </w:rPr>
        <w:t xml:space="preserve"> </w:t>
      </w:r>
      <w:r w:rsidR="00B40956">
        <w:rPr>
          <w:rStyle w:val="normaltextrun"/>
        </w:rPr>
        <w:t>Before removing the needle form the vial</w:t>
      </w:r>
      <w:r>
        <w:rPr>
          <w:rStyle w:val="normaltextrun"/>
        </w:rPr>
        <w:t>,</w:t>
      </w:r>
      <w:r w:rsidR="00B40956">
        <w:rPr>
          <w:rStyle w:val="normaltextrun"/>
        </w:rPr>
        <w:t xml:space="preserve"> equalize vial pressure by withdrawing air into the </w:t>
      </w:r>
      <w:r>
        <w:rPr>
          <w:rStyle w:val="normaltextrun"/>
        </w:rPr>
        <w:t xml:space="preserve">              </w:t>
      </w:r>
    </w:p>
    <w:p w14:paraId="6B845B95" w14:textId="1285F003" w:rsidR="007467AD" w:rsidRDefault="00B22CF5" w:rsidP="00B22CF5">
      <w:pPr>
        <w:pStyle w:val="paragraph"/>
        <w:spacing w:before="0" w:beforeAutospacing="0" w:after="0" w:afterAutospacing="0"/>
        <w:textAlignment w:val="baseline"/>
        <w:rPr>
          <w:rStyle w:val="normaltextrun"/>
          <w:rFonts w:asciiTheme="minorHAnsi" w:eastAsiaTheme="minorHAnsi" w:hAnsiTheme="minorHAnsi"/>
        </w:rPr>
      </w:pPr>
      <w:r>
        <w:rPr>
          <w:rStyle w:val="normaltextrun"/>
        </w:rPr>
        <w:t xml:space="preserve">                        c. </w:t>
      </w:r>
      <w:r w:rsidR="00B40956">
        <w:rPr>
          <w:rStyle w:val="normaltextrun"/>
        </w:rPr>
        <w:t>Record the date and time of dilution on the vial label.</w:t>
      </w:r>
      <w:r w:rsidR="00AC11F9" w:rsidRPr="44A21910">
        <w:rPr>
          <w:rStyle w:val="normaltextrun"/>
        </w:rPr>
        <w:t xml:space="preserve"> </w:t>
      </w:r>
    </w:p>
    <w:p w14:paraId="2BFFD16B" w14:textId="0107A946" w:rsidR="007467AD" w:rsidRPr="00B04E8D" w:rsidRDefault="0017018B" w:rsidP="00D7431A">
      <w:pPr>
        <w:pStyle w:val="paragraph"/>
        <w:numPr>
          <w:ilvl w:val="1"/>
          <w:numId w:val="163"/>
        </w:numPr>
        <w:spacing w:before="0" w:beforeAutospacing="0" w:after="0" w:afterAutospacing="0"/>
        <w:textAlignment w:val="baseline"/>
        <w:rPr>
          <w:rStyle w:val="normaltextrun"/>
          <w:rFonts w:asciiTheme="minorHAnsi" w:eastAsiaTheme="minorHAnsi" w:hAnsiTheme="minorHAnsi"/>
        </w:rPr>
      </w:pPr>
      <w:r>
        <w:rPr>
          <w:rStyle w:val="normaltextrun"/>
        </w:rPr>
        <w:lastRenderedPageBreak/>
        <w:t xml:space="preserve">Before use, mix </w:t>
      </w:r>
      <w:r w:rsidR="00C13744">
        <w:rPr>
          <w:rStyle w:val="normaltextrun"/>
        </w:rPr>
        <w:t xml:space="preserve">the vial </w:t>
      </w:r>
      <w:r>
        <w:rPr>
          <w:rStyle w:val="normaltextrun"/>
        </w:rPr>
        <w:t xml:space="preserve">by inverting vaccine vial gently 10 times.  </w:t>
      </w:r>
      <w:r w:rsidRPr="007467AD">
        <w:rPr>
          <w:rStyle w:val="normaltextrun"/>
          <w:u w:val="single"/>
        </w:rPr>
        <w:t>Do not shake</w:t>
      </w:r>
      <w:r>
        <w:rPr>
          <w:rStyle w:val="normaltextrun"/>
        </w:rPr>
        <w:t>.</w:t>
      </w:r>
    </w:p>
    <w:p w14:paraId="59811852" w14:textId="3EDEE530" w:rsidR="00310CBE" w:rsidRDefault="00AB0278" w:rsidP="00D7431A">
      <w:pPr>
        <w:pStyle w:val="paragraph"/>
        <w:numPr>
          <w:ilvl w:val="1"/>
          <w:numId w:val="163"/>
        </w:numPr>
        <w:spacing w:before="0" w:beforeAutospacing="0" w:after="0" w:afterAutospacing="0"/>
        <w:textAlignment w:val="baseline"/>
        <w:rPr>
          <w:rStyle w:val="eop"/>
        </w:rPr>
      </w:pPr>
      <w:r>
        <w:rPr>
          <w:rStyle w:val="normaltextrun"/>
        </w:rPr>
        <w:t>After mixing, the vaccine should appear as an</w:t>
      </w:r>
      <w:r w:rsidR="001C2846">
        <w:rPr>
          <w:rStyle w:val="normaltextrun"/>
        </w:rPr>
        <w:t xml:space="preserve"> off-white suspension</w:t>
      </w:r>
      <w:r w:rsidR="00530F25">
        <w:rPr>
          <w:rStyle w:val="normaltextrun"/>
        </w:rPr>
        <w:t xml:space="preserve"> with no visible particles</w:t>
      </w:r>
      <w:r w:rsidR="001C2846">
        <w:rPr>
          <w:rStyle w:val="normaltextrun"/>
        </w:rPr>
        <w:t xml:space="preserve">. Do not use if vaccine is discolored or contains particulate matter. Call the manufacturer and the New York State Department of Health (NYSDOH) if this </w:t>
      </w:r>
      <w:r w:rsidR="001C2846" w:rsidRPr="001041DA">
        <w:rPr>
          <w:rStyle w:val="normaltextrun"/>
        </w:rPr>
        <w:t>occurs.</w:t>
      </w:r>
      <w:r w:rsidR="001C2846" w:rsidRPr="001041DA">
        <w:rPr>
          <w:rStyle w:val="eop"/>
        </w:rPr>
        <w:t> </w:t>
      </w:r>
    </w:p>
    <w:p w14:paraId="30A17226" w14:textId="0C380A66" w:rsidR="00125189" w:rsidRPr="009425D6" w:rsidRDefault="00125189" w:rsidP="00125189">
      <w:pPr>
        <w:pStyle w:val="ListParagraph"/>
        <w:numPr>
          <w:ilvl w:val="1"/>
          <w:numId w:val="163"/>
        </w:numPr>
        <w:rPr>
          <w:rStyle w:val="eop"/>
          <w:rFonts w:ascii="Times New Roman" w:eastAsia="Times New Roman" w:hAnsi="Times New Roman"/>
        </w:rPr>
      </w:pPr>
      <w:r w:rsidRPr="009425D6">
        <w:rPr>
          <w:rStyle w:val="normaltextrun"/>
          <w:rFonts w:ascii="Times New Roman" w:hAnsi="Times New Roman"/>
        </w:rPr>
        <w:t xml:space="preserve">Using aseptic technique, cleanse the vial stopper with a single-use antiseptic swab, and withdraw </w:t>
      </w:r>
      <w:r w:rsidRPr="009425D6">
        <w:rPr>
          <w:rStyle w:val="normaltextrun"/>
          <w:rFonts w:ascii="Times New Roman" w:hAnsi="Times New Roman"/>
          <w:u w:val="single"/>
        </w:rPr>
        <w:t>0.3 mL</w:t>
      </w:r>
      <w:r w:rsidRPr="009425D6">
        <w:rPr>
          <w:rStyle w:val="normaltextrun"/>
          <w:rFonts w:ascii="Times New Roman" w:hAnsi="Times New Roman"/>
        </w:rPr>
        <w:t xml:space="preserve"> of the Pfizer-BioNTech COVID-19 Vaccine (2023-2024 Formula). </w:t>
      </w:r>
      <w:r w:rsidRPr="009425D6">
        <w:rPr>
          <w:rStyle w:val="normaltextrun"/>
          <w:rFonts w:ascii="Times New Roman" w:hAnsi="Times New Roman"/>
          <w:color w:val="000000"/>
        </w:rPr>
        <w:t xml:space="preserve">If the amount of vaccine remaining in the vial cannot provide a full dose of 0.3 mL, discard the vial and any excess volume. </w:t>
      </w:r>
      <w:r w:rsidRPr="009425D6">
        <w:rPr>
          <w:rStyle w:val="normaltextrun"/>
          <w:rFonts w:ascii="Times New Roman" w:hAnsi="Times New Roman"/>
          <w:color w:val="000000"/>
          <w:u w:val="single"/>
        </w:rPr>
        <w:t>Do not pool excess vaccine from multiple vials</w:t>
      </w:r>
      <w:r w:rsidRPr="009425D6">
        <w:rPr>
          <w:rStyle w:val="normaltextrun"/>
          <w:rFonts w:ascii="Times New Roman" w:hAnsi="Times New Roman"/>
          <w:color w:val="000000"/>
        </w:rPr>
        <w:t>.</w:t>
      </w:r>
      <w:r w:rsidRPr="009425D6">
        <w:rPr>
          <w:rStyle w:val="eop"/>
          <w:rFonts w:ascii="Times New Roman" w:hAnsi="Times New Roman"/>
          <w:color w:val="000000"/>
        </w:rPr>
        <w:t> </w:t>
      </w:r>
    </w:p>
    <w:p w14:paraId="3B53CFA2" w14:textId="5BF52B36" w:rsidR="00FF698B" w:rsidRDefault="00FF698B" w:rsidP="00145F96">
      <w:pPr>
        <w:pStyle w:val="paragraph"/>
        <w:spacing w:before="0" w:beforeAutospacing="0" w:after="0" w:afterAutospacing="0"/>
        <w:textAlignment w:val="baseline"/>
        <w:rPr>
          <w:rStyle w:val="eop"/>
          <w:rFonts w:asciiTheme="minorHAnsi" w:eastAsiaTheme="minorHAnsi" w:hAnsiTheme="minorHAnsi"/>
        </w:rPr>
      </w:pPr>
    </w:p>
    <w:p w14:paraId="6787A668" w14:textId="77777777" w:rsidR="009E59A0" w:rsidRDefault="009E59A0" w:rsidP="00145F96">
      <w:pPr>
        <w:pStyle w:val="paragraph"/>
        <w:spacing w:before="0" w:beforeAutospacing="0" w:after="0" w:afterAutospacing="0"/>
        <w:textAlignment w:val="baseline"/>
        <w:rPr>
          <w:rStyle w:val="eop"/>
          <w:rFonts w:asciiTheme="minorHAnsi" w:eastAsiaTheme="minorHAnsi" w:hAnsiTheme="minorHAnsi"/>
        </w:rPr>
      </w:pPr>
    </w:p>
    <w:p w14:paraId="5CBB8B19" w14:textId="37E60773" w:rsidR="00D843F4" w:rsidRDefault="00A436E8" w:rsidP="007E52AF">
      <w:pPr>
        <w:pStyle w:val="paragraph"/>
        <w:numPr>
          <w:ilvl w:val="2"/>
          <w:numId w:val="163"/>
        </w:numPr>
        <w:spacing w:before="0" w:beforeAutospacing="0" w:after="0" w:afterAutospacing="0"/>
        <w:ind w:left="0" w:firstLine="0"/>
        <w:textAlignment w:val="baseline"/>
      </w:pPr>
      <w:r>
        <w:t>Administer vaccine:</w:t>
      </w:r>
    </w:p>
    <w:p w14:paraId="740D4D67" w14:textId="68DE062A" w:rsidR="00170418" w:rsidRDefault="00170418" w:rsidP="00A436E8">
      <w:pPr>
        <w:pStyle w:val="paragraph"/>
        <w:numPr>
          <w:ilvl w:val="0"/>
          <w:numId w:val="164"/>
        </w:numPr>
        <w:spacing w:before="0" w:beforeAutospacing="0" w:after="0" w:afterAutospacing="0"/>
        <w:textAlignment w:val="baseline"/>
      </w:pPr>
      <w:r>
        <w:t xml:space="preserve">For children 6 months to 2 years of age, use a </w:t>
      </w:r>
      <w:proofErr w:type="gramStart"/>
      <w:r>
        <w:t>22-25 gauge</w:t>
      </w:r>
      <w:proofErr w:type="gramEnd"/>
      <w:r>
        <w:t>, 1 inch needle. Give the vaccination in the vastus lateralis muscle in the anterolateral thigh.</w:t>
      </w:r>
    </w:p>
    <w:p w14:paraId="784355E5" w14:textId="77777777" w:rsidR="00170418" w:rsidRDefault="00170418" w:rsidP="00170418">
      <w:pPr>
        <w:pStyle w:val="paragraph"/>
        <w:numPr>
          <w:ilvl w:val="0"/>
          <w:numId w:val="164"/>
        </w:numPr>
        <w:spacing w:before="0" w:beforeAutospacing="0" w:after="0" w:afterAutospacing="0"/>
        <w:textAlignment w:val="baseline"/>
      </w:pPr>
      <w:r>
        <w:t xml:space="preserve">For children 2 through 4 years of age, use a </w:t>
      </w:r>
      <w:proofErr w:type="gramStart"/>
      <w:r>
        <w:t>22-25 gauge</w:t>
      </w:r>
      <w:proofErr w:type="gramEnd"/>
      <w:r>
        <w:t>, 1 inch needle. Give the vaccination in the deltoid muscle in the upper arm.</w:t>
      </w:r>
    </w:p>
    <w:p w14:paraId="29DCC4C3" w14:textId="390CEDDD" w:rsidR="002D6C0D" w:rsidRPr="00125189" w:rsidRDefault="006D6DB3" w:rsidP="00125189">
      <w:pPr>
        <w:pStyle w:val="paragraph"/>
        <w:numPr>
          <w:ilvl w:val="0"/>
          <w:numId w:val="164"/>
        </w:numPr>
        <w:spacing w:before="0" w:beforeAutospacing="0" w:after="0" w:afterAutospacing="0"/>
        <w:textAlignment w:val="baseline"/>
      </w:pPr>
      <w:r w:rsidRPr="00170418">
        <w:rPr>
          <w:color w:val="000000"/>
        </w:rPr>
        <w:t>Administer Pfizer-Bio</w:t>
      </w:r>
      <w:r w:rsidR="004358AB" w:rsidRPr="00170418">
        <w:rPr>
          <w:color w:val="000000"/>
        </w:rPr>
        <w:t>N</w:t>
      </w:r>
      <w:r w:rsidRPr="00170418">
        <w:rPr>
          <w:color w:val="000000"/>
        </w:rPr>
        <w:t xml:space="preserve">Tech COVID-19 Vaccine </w:t>
      </w:r>
      <w:r w:rsidR="004358AB" w:rsidRPr="00170418">
        <w:rPr>
          <w:color w:val="000000"/>
        </w:rPr>
        <w:t xml:space="preserve">(2023-2024 Formula) </w:t>
      </w:r>
      <w:r w:rsidRPr="00170418">
        <w:rPr>
          <w:color w:val="000000"/>
        </w:rPr>
        <w:t>by intramuscular injection</w:t>
      </w:r>
      <w:r w:rsidR="00170418">
        <w:rPr>
          <w:color w:val="000000"/>
        </w:rPr>
        <w:t>, 0.3mL/3ug.</w:t>
      </w:r>
    </w:p>
    <w:p w14:paraId="04121A40" w14:textId="77777777" w:rsidR="00F46BE3" w:rsidRDefault="00F46BE3">
      <w:pPr>
        <w:pStyle w:val="ListParagraph"/>
        <w:rPr>
          <w:rFonts w:ascii="Times New Roman" w:hAnsi="Times New Roman"/>
          <w:b/>
          <w:bCs/>
        </w:rPr>
      </w:pPr>
    </w:p>
    <w:p w14:paraId="4CF3BC0E" w14:textId="1B256061" w:rsidR="00F46BE3" w:rsidRPr="00D7431A" w:rsidRDefault="001B3461" w:rsidP="00D7431A">
      <w:pPr>
        <w:rPr>
          <w:rFonts w:ascii="Times New Roman" w:hAnsi="Times New Roman"/>
          <w:b/>
          <w:bCs/>
        </w:rPr>
      </w:pPr>
      <w:r w:rsidRPr="00D7431A">
        <w:rPr>
          <w:rFonts w:ascii="Times New Roman" w:hAnsi="Times New Roman"/>
        </w:rPr>
        <w:t>7. Document Vaccination</w:t>
      </w:r>
    </w:p>
    <w:p w14:paraId="46EBD055" w14:textId="77777777" w:rsidR="00F46BE3" w:rsidRDefault="00F46BE3">
      <w:pPr>
        <w:rPr>
          <w:rFonts w:ascii="Times New Roman" w:hAnsi="Times New Roman"/>
        </w:rPr>
      </w:pPr>
    </w:p>
    <w:p w14:paraId="5FA42957" w14:textId="77777777" w:rsidR="00F46BE3" w:rsidRDefault="00AE5673">
      <w:pPr>
        <w:pStyle w:val="ListParagraph"/>
        <w:rPr>
          <w:rFonts w:ascii="Times New Roman" w:hAnsi="Times New Roman"/>
        </w:rPr>
      </w:pPr>
      <w:r>
        <w:rPr>
          <w:rFonts w:ascii="Times New Roman" w:hAnsi="Times New Roman"/>
        </w:rPr>
        <w:t>Document each patient’s vaccine administration information and follow-up in the following places:</w:t>
      </w:r>
    </w:p>
    <w:p w14:paraId="37D2CDFD" w14:textId="77777777" w:rsidR="00F46BE3" w:rsidRDefault="00F46BE3">
      <w:pPr>
        <w:pStyle w:val="ListParagraph"/>
        <w:rPr>
          <w:rFonts w:ascii="Times New Roman" w:hAnsi="Times New Roman"/>
        </w:rPr>
      </w:pPr>
    </w:p>
    <w:p w14:paraId="2D354584" w14:textId="38DEBF2B" w:rsidR="00F46BE3" w:rsidRDefault="00AE5673">
      <w:pPr>
        <w:pStyle w:val="ListParagraph"/>
        <w:rPr>
          <w:rFonts w:ascii="Times New Roman" w:hAnsi="Times New Roman"/>
        </w:rPr>
      </w:pPr>
      <w:r>
        <w:rPr>
          <w:rFonts w:ascii="Times New Roman" w:hAnsi="Times New Roman"/>
          <w:b/>
        </w:rPr>
        <w:t xml:space="preserve">Medical Record System </w:t>
      </w:r>
      <w:bookmarkStart w:id="7" w:name="_Hlk80259278"/>
      <w:r>
        <w:rPr>
          <w:rFonts w:ascii="Times New Roman" w:hAnsi="Times New Roman"/>
          <w:b/>
        </w:rPr>
        <w:t xml:space="preserve">(including CDMS, as applicable) </w:t>
      </w:r>
      <w:bookmarkEnd w:id="7"/>
      <w:r>
        <w:rPr>
          <w:rFonts w:ascii="Times New Roman" w:hAnsi="Times New Roman"/>
          <w:b/>
        </w:rPr>
        <w:t xml:space="preserve">: </w:t>
      </w:r>
      <w:r>
        <w:rPr>
          <w:rFonts w:ascii="Times New Roman" w:hAnsi="Times New Roman"/>
        </w:rPr>
        <w:t xml:space="preserve">Ensure that the patient’s name, the date the vaccine was administered, the name of the vaccine, the manufacturer and lot number, the vaccination site and route, address of administering site, and the name and title of the </w:t>
      </w:r>
      <w:r w:rsidR="009A4F54">
        <w:rPr>
          <w:rFonts w:ascii="Times New Roman" w:hAnsi="Times New Roman"/>
        </w:rPr>
        <w:t xml:space="preserve">authorized </w:t>
      </w:r>
      <w:r>
        <w:rPr>
          <w:rFonts w:ascii="Times New Roman" w:hAnsi="Times New Roman"/>
        </w:rPr>
        <w:t xml:space="preserve">person administering the vaccine, and the date it was given to the patient is documented in </w:t>
      </w:r>
      <w:r w:rsidR="009A4F54">
        <w:rPr>
          <w:rFonts w:ascii="Times New Roman" w:hAnsi="Times New Roman"/>
        </w:rPr>
        <w:t>the patient’s medical record or on a separate form retained by the authorized vaccinator who has administered the immunization, and in a retrievable format avai</w:t>
      </w:r>
      <w:r w:rsidR="00431DA3">
        <w:rPr>
          <w:rFonts w:ascii="Times New Roman" w:hAnsi="Times New Roman"/>
        </w:rPr>
        <w:t>la</w:t>
      </w:r>
      <w:r w:rsidR="009A4F54">
        <w:rPr>
          <w:rFonts w:ascii="Times New Roman" w:hAnsi="Times New Roman"/>
        </w:rPr>
        <w:t>ble to the State Education Department and the patient.</w:t>
      </w:r>
      <w:r>
        <w:rPr>
          <w:rFonts w:ascii="Times New Roman" w:hAnsi="Times New Roman"/>
        </w:rPr>
        <w:t xml:space="preserve">  If vaccine was not administered, record the reason(s) for non-receipt of the vaccine (e.g., medical contraindication, refusal).  Documentation must be completed within 24 hours of administration. </w:t>
      </w:r>
      <w:r w:rsidR="009A4F54" w:rsidRPr="009A4F54">
        <w:rPr>
          <w:rFonts w:ascii="Times New Roman" w:hAnsi="Times New Roman"/>
        </w:rPr>
        <w:t xml:space="preserve">This information, whether in a medical record or separately kept, must be </w:t>
      </w:r>
      <w:proofErr w:type="gramStart"/>
      <w:r w:rsidR="009A4F54" w:rsidRPr="009A4F54">
        <w:rPr>
          <w:rFonts w:ascii="Times New Roman" w:hAnsi="Times New Roman"/>
        </w:rPr>
        <w:t>recorded</w:t>
      </w:r>
      <w:proofErr w:type="gramEnd"/>
      <w:r w:rsidR="009A4F54" w:rsidRPr="009A4F54">
        <w:rPr>
          <w:rFonts w:ascii="Times New Roman" w:hAnsi="Times New Roman"/>
        </w:rPr>
        <w:t xml:space="preserve"> and maintained in accordance with 8 NYCRR section 29.2 (a) (3).</w:t>
      </w:r>
    </w:p>
    <w:p w14:paraId="6FB8B44A" w14:textId="77777777" w:rsidR="00F46BE3" w:rsidRDefault="00F46BE3">
      <w:pPr>
        <w:pStyle w:val="ListParagraph"/>
        <w:rPr>
          <w:rFonts w:ascii="Times New Roman" w:hAnsi="Times New Roman"/>
        </w:rPr>
      </w:pPr>
    </w:p>
    <w:p w14:paraId="1BE964D5" w14:textId="49FBEB2C" w:rsidR="00F46BE3" w:rsidRDefault="00AE5673">
      <w:pPr>
        <w:pStyle w:val="ListParagraph"/>
        <w:rPr>
          <w:rFonts w:ascii="Times New Roman" w:hAnsi="Times New Roman"/>
        </w:rPr>
      </w:pPr>
      <w:r w:rsidRPr="44A21910">
        <w:rPr>
          <w:rFonts w:ascii="Times New Roman" w:hAnsi="Times New Roman"/>
          <w:b/>
          <w:bCs/>
        </w:rPr>
        <w:t xml:space="preserve">Signed Certificate of Immunization </w:t>
      </w:r>
      <w:r w:rsidRPr="44A21910">
        <w:rPr>
          <w:rFonts w:ascii="Times New Roman" w:hAnsi="Times New Roman"/>
        </w:rPr>
        <w:t>(given to the patient</w:t>
      </w:r>
      <w:r w:rsidR="00125189">
        <w:rPr>
          <w:rFonts w:ascii="Times New Roman" w:hAnsi="Times New Roman"/>
        </w:rPr>
        <w:t>’s parent or legal guardian</w:t>
      </w:r>
      <w:r w:rsidRPr="44A21910">
        <w:rPr>
          <w:rFonts w:ascii="Times New Roman" w:hAnsi="Times New Roman"/>
        </w:rPr>
        <w:t>)</w:t>
      </w:r>
      <w:r w:rsidRPr="44A21910">
        <w:rPr>
          <w:rFonts w:ascii="Times New Roman" w:hAnsi="Times New Roman"/>
          <w:b/>
          <w:bCs/>
        </w:rPr>
        <w:t xml:space="preserve">: </w:t>
      </w:r>
      <w:r w:rsidRPr="44A21910">
        <w:rPr>
          <w:rFonts w:ascii="Times New Roman" w:hAnsi="Times New Roman"/>
        </w:rPr>
        <w:t>Record the patient’s name, date of vaccination, name/location of the administering clinic</w:t>
      </w:r>
      <w:r w:rsidR="002D6952">
        <w:rPr>
          <w:rFonts w:ascii="Times New Roman" w:hAnsi="Times New Roman"/>
        </w:rPr>
        <w:t xml:space="preserve"> or pharmacy</w:t>
      </w:r>
      <w:r w:rsidRPr="44A21910">
        <w:rPr>
          <w:rFonts w:ascii="Times New Roman" w:hAnsi="Times New Roman"/>
        </w:rPr>
        <w:t>, administering nurse</w:t>
      </w:r>
      <w:r w:rsidR="00CC6B51">
        <w:rPr>
          <w:rFonts w:ascii="Times New Roman" w:hAnsi="Times New Roman"/>
        </w:rPr>
        <w:t xml:space="preserve"> or pharmacist</w:t>
      </w:r>
      <w:r w:rsidRPr="44A21910">
        <w:rPr>
          <w:rFonts w:ascii="Times New Roman" w:hAnsi="Times New Roman"/>
        </w:rPr>
        <w:t xml:space="preserve">, name of vaccine, manufacturer and lot number, and recommendations for future immunizations. </w:t>
      </w:r>
    </w:p>
    <w:p w14:paraId="63CE1339" w14:textId="77777777" w:rsidR="00F46BE3" w:rsidRDefault="00AE5673">
      <w:pPr>
        <w:pStyle w:val="ListParagraph"/>
        <w:rPr>
          <w:rFonts w:ascii="Times New Roman" w:hAnsi="Times New Roman"/>
        </w:rPr>
      </w:pPr>
      <w:r>
        <w:rPr>
          <w:rFonts w:ascii="Times New Roman" w:hAnsi="Times New Roman"/>
        </w:rPr>
        <w:tab/>
      </w:r>
    </w:p>
    <w:p w14:paraId="73C4555C" w14:textId="2068B510" w:rsidR="00F46BE3" w:rsidRDefault="00AE5673">
      <w:pPr>
        <w:pStyle w:val="ListParagraph"/>
        <w:rPr>
          <w:rFonts w:ascii="Times New Roman" w:hAnsi="Times New Roman"/>
        </w:rPr>
      </w:pPr>
      <w:r>
        <w:rPr>
          <w:rFonts w:ascii="Times New Roman" w:hAnsi="Times New Roman"/>
          <w:b/>
        </w:rPr>
        <w:t xml:space="preserve">New York State Immunization Information System (NYSIIS) and City Immunization Registry (CIR): </w:t>
      </w:r>
      <w:r>
        <w:rPr>
          <w:rFonts w:ascii="Times New Roman" w:hAnsi="Times New Roman"/>
        </w:rPr>
        <w:t xml:space="preserve">Report all doses administered to </w:t>
      </w:r>
      <w:r w:rsidR="006D6DB3">
        <w:rPr>
          <w:rFonts w:ascii="Times New Roman" w:hAnsi="Times New Roman"/>
        </w:rPr>
        <w:t xml:space="preserve">those 18 years of age and younger to </w:t>
      </w:r>
      <w:r>
        <w:rPr>
          <w:rFonts w:ascii="Times New Roman" w:hAnsi="Times New Roman"/>
        </w:rPr>
        <w:t xml:space="preserve">NYSIIS or CIR within 24 hours of administration. </w:t>
      </w:r>
      <w:bookmarkStart w:id="8" w:name="_Hlk80259487"/>
      <w:r w:rsidR="006D6DB3">
        <w:rPr>
          <w:rFonts w:ascii="Times New Roman" w:hAnsi="Times New Roman"/>
        </w:rPr>
        <w:t>Report all do</w:t>
      </w:r>
      <w:r w:rsidR="00EC1E4A">
        <w:rPr>
          <w:rFonts w:ascii="Times New Roman" w:hAnsi="Times New Roman"/>
        </w:rPr>
        <w:t>s</w:t>
      </w:r>
      <w:r w:rsidR="006D6DB3">
        <w:rPr>
          <w:rFonts w:ascii="Times New Roman" w:hAnsi="Times New Roman"/>
        </w:rPr>
        <w:t xml:space="preserve">es administered </w:t>
      </w:r>
      <w:r w:rsidR="00D7431A">
        <w:rPr>
          <w:rFonts w:ascii="Times New Roman" w:hAnsi="Times New Roman"/>
        </w:rPr>
        <w:t xml:space="preserve">to </w:t>
      </w:r>
      <w:r w:rsidR="006D6DB3">
        <w:rPr>
          <w:rFonts w:ascii="Times New Roman" w:hAnsi="Times New Roman"/>
        </w:rPr>
        <w:t xml:space="preserve">those 19 years of age and older to NYSIIS </w:t>
      </w:r>
      <w:r w:rsidR="002C0C1C">
        <w:rPr>
          <w:rFonts w:ascii="Times New Roman" w:hAnsi="Times New Roman"/>
        </w:rPr>
        <w:t xml:space="preserve">and CIR </w:t>
      </w:r>
      <w:r w:rsidR="006D6DB3">
        <w:rPr>
          <w:rFonts w:ascii="Times New Roman" w:hAnsi="Times New Roman"/>
        </w:rPr>
        <w:t xml:space="preserve">after obtaining </w:t>
      </w:r>
      <w:r w:rsidR="006D6DB3">
        <w:rPr>
          <w:rFonts w:ascii="Times New Roman" w:hAnsi="Times New Roman"/>
        </w:rPr>
        <w:lastRenderedPageBreak/>
        <w:t>conse</w:t>
      </w:r>
      <w:r w:rsidR="00D7431A">
        <w:rPr>
          <w:rFonts w:ascii="Times New Roman" w:hAnsi="Times New Roman"/>
        </w:rPr>
        <w:t>n</w:t>
      </w:r>
      <w:r w:rsidR="006D6DB3">
        <w:rPr>
          <w:rFonts w:ascii="Times New Roman" w:hAnsi="Times New Roman"/>
        </w:rPr>
        <w:t>t.</w:t>
      </w:r>
      <w:r>
        <w:rPr>
          <w:rFonts w:ascii="Times New Roman" w:hAnsi="Times New Roman"/>
        </w:rPr>
        <w:t xml:space="preserve"> With respect to NYSIIS, if the dose was documented in CDMS, then the NYSDOH shall transmit data from CDMS to NYSIIS.</w:t>
      </w:r>
    </w:p>
    <w:bookmarkEnd w:id="8"/>
    <w:p w14:paraId="4E0B9A97" w14:textId="77777777" w:rsidR="00F46BE3" w:rsidRDefault="00F46BE3">
      <w:pPr>
        <w:pStyle w:val="ListParagraph"/>
        <w:rPr>
          <w:rFonts w:ascii="Times New Roman" w:hAnsi="Times New Roman"/>
          <w:b/>
          <w:bCs/>
        </w:rPr>
      </w:pPr>
    </w:p>
    <w:p w14:paraId="495E3464" w14:textId="78680E03" w:rsidR="00F46BE3" w:rsidRPr="00D7431A" w:rsidRDefault="00AE5673" w:rsidP="009C2CC6">
      <w:pPr>
        <w:pStyle w:val="ListParagraph"/>
        <w:numPr>
          <w:ilvl w:val="0"/>
          <w:numId w:val="166"/>
        </w:numPr>
        <w:ind w:left="360"/>
        <w:rPr>
          <w:rFonts w:ascii="Times New Roman" w:hAnsi="Times New Roman"/>
          <w:b/>
          <w:bCs/>
        </w:rPr>
      </w:pPr>
      <w:r w:rsidRPr="00D7431A">
        <w:rPr>
          <w:rFonts w:ascii="Times New Roman" w:hAnsi="Times New Roman"/>
        </w:rPr>
        <w:t xml:space="preserve">Management of medical emergencies </w:t>
      </w:r>
    </w:p>
    <w:p w14:paraId="3E0CBD9D" w14:textId="77777777" w:rsidR="00F46BE3" w:rsidRDefault="00F46BE3">
      <w:pPr>
        <w:pStyle w:val="ListParagraph"/>
        <w:rPr>
          <w:rFonts w:ascii="Times New Roman" w:hAnsi="Times New Roman"/>
        </w:rPr>
      </w:pPr>
    </w:p>
    <w:p w14:paraId="0160A209" w14:textId="2203C70F" w:rsidR="009A4F54" w:rsidRDefault="48755D18" w:rsidP="009A4F54">
      <w:pPr>
        <w:ind w:left="720"/>
        <w:rPr>
          <w:rFonts w:ascii="Times New Roman" w:hAnsi="Times New Roman"/>
        </w:rPr>
      </w:pPr>
      <w:bookmarkStart w:id="9" w:name="_Hlk71728067"/>
      <w:r w:rsidRPr="6A553E02">
        <w:rPr>
          <w:rFonts w:ascii="Times New Roman" w:hAnsi="Times New Roman"/>
        </w:rPr>
        <w:t xml:space="preserve">A post vaccination observation period should be considered </w:t>
      </w:r>
      <w:r w:rsidR="7E21C508" w:rsidRPr="6A553E02">
        <w:rPr>
          <w:rFonts w:ascii="Times New Roman" w:hAnsi="Times New Roman"/>
        </w:rPr>
        <w:t xml:space="preserve">to monitor </w:t>
      </w:r>
      <w:r w:rsidR="21E56B6F" w:rsidRPr="6A553E02">
        <w:rPr>
          <w:rFonts w:ascii="Times New Roman" w:hAnsi="Times New Roman"/>
        </w:rPr>
        <w:t xml:space="preserve">patients </w:t>
      </w:r>
      <w:r w:rsidR="7E21C508" w:rsidRPr="6A553E02">
        <w:rPr>
          <w:rFonts w:ascii="Times New Roman" w:hAnsi="Times New Roman"/>
        </w:rPr>
        <w:t xml:space="preserve">for the occurrence of immediate adverse reactions: </w:t>
      </w:r>
    </w:p>
    <w:p w14:paraId="7334E924" w14:textId="77777777" w:rsidR="009A4F54" w:rsidRDefault="009A4F54" w:rsidP="009A4F54">
      <w:pPr>
        <w:ind w:left="720"/>
        <w:rPr>
          <w:rFonts w:ascii="Times New Roman" w:hAnsi="Times New Roman"/>
        </w:rPr>
      </w:pPr>
    </w:p>
    <w:p w14:paraId="4FE0FAEC" w14:textId="77777777" w:rsidR="009A4F54" w:rsidRDefault="009A4F54" w:rsidP="009A4F54">
      <w:pPr>
        <w:numPr>
          <w:ilvl w:val="0"/>
          <w:numId w:val="35"/>
        </w:numPr>
        <w:shd w:val="clear" w:color="auto" w:fill="FFFFFF"/>
        <w:tabs>
          <w:tab w:val="clear" w:pos="720"/>
        </w:tabs>
        <w:ind w:left="1440"/>
        <w:rPr>
          <w:rFonts w:ascii="Times New Roman" w:eastAsia="Times New Roman" w:hAnsi="Times New Roman"/>
          <w:color w:val="000000"/>
        </w:rPr>
      </w:pPr>
      <w:r>
        <w:rPr>
          <w:rFonts w:ascii="Times New Roman" w:eastAsia="Times New Roman" w:hAnsi="Times New Roman"/>
          <w:color w:val="000000"/>
        </w:rPr>
        <w:t>30 minutes:</w:t>
      </w:r>
    </w:p>
    <w:p w14:paraId="472B5030" w14:textId="4095F3B0" w:rsidR="0096171B" w:rsidRDefault="0096171B" w:rsidP="0096171B">
      <w:pPr>
        <w:numPr>
          <w:ilvl w:val="1"/>
          <w:numId w:val="35"/>
        </w:numPr>
        <w:shd w:val="clear" w:color="auto" w:fill="FFFFFF"/>
        <w:tabs>
          <w:tab w:val="clear" w:pos="1440"/>
        </w:tabs>
        <w:ind w:left="2160"/>
        <w:rPr>
          <w:rFonts w:ascii="Times New Roman" w:eastAsia="Times New Roman" w:hAnsi="Times New Roman"/>
          <w:color w:val="000000" w:themeColor="text1"/>
        </w:rPr>
      </w:pPr>
      <w:r>
        <w:rPr>
          <w:rFonts w:ascii="Times New Roman" w:eastAsia="Times New Roman" w:hAnsi="Times New Roman"/>
          <w:color w:val="000000" w:themeColor="text1"/>
        </w:rPr>
        <w:t>History of non-severe, immediate (less than 4 hours) allergic reaction after a previous dose of COVID-19 vaccine</w:t>
      </w:r>
    </w:p>
    <w:p w14:paraId="63B01FFF" w14:textId="3CEB5280" w:rsidR="0096171B" w:rsidRPr="002024E1" w:rsidRDefault="68699372" w:rsidP="46C19C93">
      <w:pPr>
        <w:numPr>
          <w:ilvl w:val="1"/>
          <w:numId w:val="35"/>
        </w:numPr>
        <w:shd w:val="clear" w:color="auto" w:fill="FFFFFF" w:themeFill="background1"/>
        <w:tabs>
          <w:tab w:val="clear" w:pos="1440"/>
        </w:tabs>
        <w:ind w:left="2160"/>
        <w:rPr>
          <w:rFonts w:ascii="Times New Roman" w:eastAsia="Times New Roman" w:hAnsi="Times New Roman"/>
          <w:color w:val="000000"/>
          <w:u w:val="single"/>
        </w:rPr>
      </w:pPr>
      <w:r w:rsidRPr="6A553E02">
        <w:rPr>
          <w:rFonts w:ascii="Times New Roman" w:eastAsia="Times New Roman" w:hAnsi="Times New Roman"/>
          <w:color w:val="000000" w:themeColor="text1"/>
        </w:rPr>
        <w:t>History of</w:t>
      </w:r>
      <w:r w:rsidR="11DAF29D" w:rsidRPr="6A553E02">
        <w:rPr>
          <w:rFonts w:ascii="Times New Roman" w:eastAsia="Times New Roman" w:hAnsi="Times New Roman"/>
          <w:strike/>
          <w:color w:val="000000" w:themeColor="text1"/>
        </w:rPr>
        <w:t xml:space="preserve"> </w:t>
      </w:r>
      <w:r w:rsidR="025F7293" w:rsidRPr="008F4095">
        <w:rPr>
          <w:rFonts w:ascii="Times New Roman" w:eastAsia="Times New Roman" w:hAnsi="Times New Roman"/>
          <w:color w:val="000000" w:themeColor="text1"/>
        </w:rPr>
        <w:t>a</w:t>
      </w:r>
      <w:r w:rsidR="11DAF29D" w:rsidRPr="008F4095">
        <w:rPr>
          <w:rFonts w:ascii="Times New Roman" w:eastAsia="Times New Roman" w:hAnsi="Times New Roman"/>
          <w:color w:val="000000" w:themeColor="text1"/>
        </w:rPr>
        <w:t>llergy-related contraindication to a different type of COVID-19 vaccine</w:t>
      </w:r>
    </w:p>
    <w:p w14:paraId="76C85C50" w14:textId="6AFC16EA" w:rsidR="0096171B" w:rsidRPr="002024E1" w:rsidRDefault="39F77A67" w:rsidP="002024E1">
      <w:pPr>
        <w:numPr>
          <w:ilvl w:val="1"/>
          <w:numId w:val="35"/>
        </w:numPr>
        <w:shd w:val="clear" w:color="auto" w:fill="FFFFFF" w:themeFill="background1"/>
        <w:tabs>
          <w:tab w:val="clear" w:pos="1440"/>
        </w:tabs>
        <w:ind w:left="2160"/>
        <w:rPr>
          <w:rFonts w:ascii="Times New Roman" w:eastAsia="Times New Roman" w:hAnsi="Times New Roman"/>
          <w:color w:val="000000"/>
          <w:u w:val="single"/>
        </w:rPr>
      </w:pPr>
      <w:r w:rsidRPr="002024E1">
        <w:rPr>
          <w:rFonts w:ascii="Times New Roman" w:eastAsia="Times New Roman" w:hAnsi="Times New Roman"/>
          <w:color w:val="000000" w:themeColor="text1"/>
        </w:rPr>
        <w:t>History of a</w:t>
      </w:r>
      <w:r w:rsidR="6669D052" w:rsidRPr="002024E1">
        <w:rPr>
          <w:rFonts w:ascii="Times New Roman" w:eastAsia="Times New Roman" w:hAnsi="Times New Roman"/>
          <w:color w:val="000000" w:themeColor="text1"/>
        </w:rPr>
        <w:t>naphylaxis after non-COVID-19 vaccines or injectable therapies</w:t>
      </w:r>
    </w:p>
    <w:p w14:paraId="4132289A" w14:textId="397E2E37" w:rsidR="009A4F54" w:rsidRDefault="009A4F54" w:rsidP="46C19C93">
      <w:pPr>
        <w:numPr>
          <w:ilvl w:val="0"/>
          <w:numId w:val="35"/>
        </w:numPr>
        <w:shd w:val="clear" w:color="auto" w:fill="FFFFFF" w:themeFill="background1"/>
        <w:tabs>
          <w:tab w:val="clear" w:pos="720"/>
        </w:tabs>
        <w:ind w:left="1440"/>
        <w:rPr>
          <w:rFonts w:eastAsiaTheme="minorEastAsia" w:cstheme="minorBidi"/>
          <w:color w:val="000000"/>
        </w:rPr>
      </w:pPr>
      <w:r w:rsidRPr="46C19C93">
        <w:rPr>
          <w:rFonts w:ascii="Times New Roman" w:eastAsia="Times New Roman" w:hAnsi="Times New Roman"/>
          <w:color w:val="000000" w:themeColor="text1"/>
        </w:rPr>
        <w:t>15 minutes: All other people</w:t>
      </w:r>
    </w:p>
    <w:bookmarkEnd w:id="9"/>
    <w:p w14:paraId="01007E9C" w14:textId="77777777" w:rsidR="00F46BE3" w:rsidRDefault="00F46BE3">
      <w:pPr>
        <w:rPr>
          <w:rFonts w:ascii="Times New Roman" w:hAnsi="Times New Roman"/>
        </w:rPr>
      </w:pPr>
    </w:p>
    <w:p w14:paraId="0B05DFC5" w14:textId="6405E930" w:rsidR="00F46BE3" w:rsidRDefault="00AE5673" w:rsidP="002024E1">
      <w:pPr>
        <w:ind w:left="720"/>
        <w:rPr>
          <w:rFonts w:ascii="Times New Roman" w:hAnsi="Times New Roman"/>
        </w:rPr>
      </w:pPr>
      <w:r>
        <w:rPr>
          <w:rFonts w:ascii="Times New Roman" w:hAnsi="Times New Roman"/>
        </w:rPr>
        <w:t>Be prepared for management of a medical emergency related to the administration of vaccine by maintaining written copies of the standing orders and protocols for administration of epinephrine and diphenhydramine. RNs</w:t>
      </w:r>
      <w:r w:rsidR="00CC6B51">
        <w:rPr>
          <w:rFonts w:ascii="Times New Roman" w:hAnsi="Times New Roman"/>
        </w:rPr>
        <w:t xml:space="preserve"> or pharmacists</w:t>
      </w:r>
      <w:r>
        <w:rPr>
          <w:rFonts w:ascii="Times New Roman" w:hAnsi="Times New Roman"/>
        </w:rPr>
        <w:t xml:space="preserve"> shall be responsible for having emergency anaphylaxis treatment agents, related </w:t>
      </w:r>
      <w:proofErr w:type="gramStart"/>
      <w:r>
        <w:rPr>
          <w:rFonts w:ascii="Times New Roman" w:hAnsi="Times New Roman"/>
        </w:rPr>
        <w:t>syringes</w:t>
      </w:r>
      <w:proofErr w:type="gramEnd"/>
      <w:r>
        <w:rPr>
          <w:rFonts w:ascii="Times New Roman" w:hAnsi="Times New Roman"/>
        </w:rPr>
        <w:t xml:space="preserve"> and needles at the immunization site, including at least 3 epinephrine prefilled syringes or autoinjectors</w:t>
      </w:r>
      <w:r w:rsidR="00125189">
        <w:rPr>
          <w:rFonts w:ascii="Times New Roman" w:hAnsi="Times New Roman"/>
        </w:rPr>
        <w:t xml:space="preserve"> appropriate for age</w:t>
      </w:r>
      <w:r>
        <w:rPr>
          <w:rFonts w:ascii="Times New Roman" w:hAnsi="Times New Roman"/>
        </w:rPr>
        <w:t xml:space="preserve">, H1 antihistamine, blood pressure cuff, and a stethoscope and timing device to assess pulse. To prevent syncope, vaccinate patients while they are seated or lying down and assess for signs of syncope such as extreme paleness, sweating, coldness of the hands and feet, nausea, lightheadedness, dizziness, </w:t>
      </w:r>
      <w:proofErr w:type="gramStart"/>
      <w:r>
        <w:rPr>
          <w:rFonts w:ascii="Times New Roman" w:hAnsi="Times New Roman"/>
        </w:rPr>
        <w:t>weakness</w:t>
      </w:r>
      <w:proofErr w:type="gramEnd"/>
      <w:r>
        <w:rPr>
          <w:rFonts w:ascii="Times New Roman" w:hAnsi="Times New Roman"/>
        </w:rPr>
        <w:t xml:space="preserve"> or visual disturbances. </w:t>
      </w:r>
    </w:p>
    <w:p w14:paraId="7B664BC6" w14:textId="77777777" w:rsidR="00F46BE3" w:rsidRDefault="00F46BE3">
      <w:pPr>
        <w:rPr>
          <w:rFonts w:ascii="Times New Roman" w:hAnsi="Times New Roman"/>
        </w:rPr>
      </w:pPr>
    </w:p>
    <w:p w14:paraId="1E75F403" w14:textId="77777777" w:rsidR="00F46BE3" w:rsidRDefault="00AE5673" w:rsidP="009D2CFC">
      <w:pPr>
        <w:ind w:firstLine="720"/>
        <w:rPr>
          <w:rFonts w:ascii="Times New Roman" w:hAnsi="Times New Roman"/>
        </w:rPr>
      </w:pPr>
      <w:r>
        <w:rPr>
          <w:rFonts w:ascii="Times New Roman" w:hAnsi="Times New Roman"/>
        </w:rPr>
        <w:t xml:space="preserve">For more information, please see: </w:t>
      </w:r>
    </w:p>
    <w:p w14:paraId="2E1EE9BD" w14:textId="77777777" w:rsidR="00F46BE3" w:rsidRDefault="00F46BE3">
      <w:pPr>
        <w:rPr>
          <w:rFonts w:ascii="Times New Roman" w:hAnsi="Times New Roman"/>
        </w:rPr>
      </w:pPr>
    </w:p>
    <w:p w14:paraId="72F9B88C" w14:textId="0A185063" w:rsidR="00F46BE3" w:rsidRDefault="00AE5673" w:rsidP="009D2CFC">
      <w:pPr>
        <w:pStyle w:val="ListParagraph"/>
        <w:numPr>
          <w:ilvl w:val="0"/>
          <w:numId w:val="33"/>
        </w:numPr>
        <w:ind w:left="1440"/>
        <w:rPr>
          <w:rFonts w:ascii="Times New Roman" w:hAnsi="Times New Roman"/>
        </w:rPr>
      </w:pPr>
      <w:r>
        <w:rPr>
          <w:rFonts w:ascii="Times New Roman" w:hAnsi="Times New Roman"/>
        </w:rPr>
        <w:t xml:space="preserve">Interim Considerations: Preparing for the Potential Management of Anaphylaxis at COVID-19 Vaccination sites at: </w:t>
      </w:r>
      <w:hyperlink r:id="rId15" w:history="1">
        <w:r w:rsidR="00E741D1" w:rsidRPr="00E741D1">
          <w:rPr>
            <w:rStyle w:val="Hyperlink"/>
            <w:rFonts w:ascii="Times New Roman" w:hAnsi="Times New Roman"/>
          </w:rPr>
          <w:t>https://www.cdc.gov/vaccines/covid-19/clinical-considerations/managing-anaphylaxis.html</w:t>
        </w:r>
      </w:hyperlink>
      <w:r w:rsidR="00E741D1">
        <w:t xml:space="preserve"> </w:t>
      </w:r>
    </w:p>
    <w:p w14:paraId="7129B83C" w14:textId="77777777" w:rsidR="00F46BE3" w:rsidRDefault="00F46BE3" w:rsidP="009D2CFC">
      <w:pPr>
        <w:pStyle w:val="ListParagraph"/>
        <w:ind w:left="1440"/>
        <w:rPr>
          <w:rFonts w:ascii="Times New Roman" w:hAnsi="Times New Roman"/>
        </w:rPr>
      </w:pPr>
    </w:p>
    <w:p w14:paraId="688DCCDB" w14:textId="77777777" w:rsidR="00F46BE3" w:rsidRDefault="00AE5673" w:rsidP="009D2CFC">
      <w:pPr>
        <w:pStyle w:val="ListParagraph"/>
        <w:numPr>
          <w:ilvl w:val="0"/>
          <w:numId w:val="33"/>
        </w:numPr>
        <w:ind w:left="1440"/>
        <w:rPr>
          <w:rFonts w:ascii="Times New Roman" w:hAnsi="Times New Roman"/>
        </w:rPr>
      </w:pPr>
      <w:r>
        <w:rPr>
          <w:rFonts w:ascii="Times New Roman" w:hAnsi="Times New Roman"/>
        </w:rPr>
        <w:t xml:space="preserve">CDC’s General Best Practice Guidelines for Immunization, “Preventing and Managing Adverse Reactions,” at </w:t>
      </w:r>
      <w:hyperlink r:id="rId16" w:history="1">
        <w:r>
          <w:rPr>
            <w:rStyle w:val="Hyperlink"/>
            <w:rFonts w:ascii="Times New Roman" w:hAnsi="Times New Roman"/>
          </w:rPr>
          <w:t>https://www.cdc.gov/vaccines/hcp/acip-recs/general-recs/adverse-reactions.pdf</w:t>
        </w:r>
      </w:hyperlink>
    </w:p>
    <w:p w14:paraId="22F8DF87" w14:textId="77777777" w:rsidR="00F46BE3" w:rsidRDefault="00F46BE3" w:rsidP="009D2CFC">
      <w:pPr>
        <w:ind w:left="1440"/>
        <w:rPr>
          <w:rFonts w:ascii="Times New Roman" w:hAnsi="Times New Roman"/>
        </w:rPr>
      </w:pPr>
    </w:p>
    <w:p w14:paraId="40A3FC15" w14:textId="4E081B51" w:rsidR="00F46BE3" w:rsidRDefault="00AE5673" w:rsidP="009D2CFC">
      <w:pPr>
        <w:pStyle w:val="ListParagraph"/>
        <w:numPr>
          <w:ilvl w:val="0"/>
          <w:numId w:val="33"/>
        </w:numPr>
        <w:ind w:left="1440"/>
        <w:rPr>
          <w:rFonts w:ascii="Times New Roman" w:hAnsi="Times New Roman"/>
        </w:rPr>
      </w:pPr>
      <w:r>
        <w:rPr>
          <w:rFonts w:ascii="Times New Roman" w:hAnsi="Times New Roman"/>
        </w:rPr>
        <w:t xml:space="preserve">Immunization Action Coalition’s “Medical Management of Vaccine Reactions in Adults in a Community Setting” at </w:t>
      </w:r>
      <w:hyperlink r:id="rId17" w:history="1">
        <w:r w:rsidR="008949F9" w:rsidRPr="008949F9">
          <w:rPr>
            <w:rStyle w:val="Hyperlink"/>
            <w:rFonts w:ascii="Times New Roman" w:hAnsi="Times New Roman"/>
          </w:rPr>
          <w:t>https://www.immunize.org/catg.d/p3082.pdf</w:t>
        </w:r>
      </w:hyperlink>
      <w:r>
        <w:rPr>
          <w:rFonts w:ascii="Times New Roman" w:hAnsi="Times New Roman"/>
        </w:rPr>
        <w:t>.</w:t>
      </w:r>
    </w:p>
    <w:p w14:paraId="5ABCAE75" w14:textId="77777777" w:rsidR="00C629D7" w:rsidRPr="004E7F38" w:rsidRDefault="00C629D7" w:rsidP="004E7F38">
      <w:pPr>
        <w:pStyle w:val="ListParagraph"/>
        <w:rPr>
          <w:rFonts w:ascii="Times New Roman" w:hAnsi="Times New Roman"/>
        </w:rPr>
      </w:pPr>
    </w:p>
    <w:p w14:paraId="0D784A07" w14:textId="77777777" w:rsidR="00C629D7" w:rsidRDefault="00C629D7" w:rsidP="004E7F38">
      <w:pPr>
        <w:pStyle w:val="ListParagraph"/>
        <w:ind w:left="1440"/>
        <w:rPr>
          <w:rFonts w:ascii="Times New Roman" w:hAnsi="Times New Roman"/>
        </w:rPr>
      </w:pPr>
    </w:p>
    <w:p w14:paraId="634325D4" w14:textId="4E2E70AA" w:rsidR="0AA2C401" w:rsidRDefault="0AA2C401" w:rsidP="084EF7A6">
      <w:pPr>
        <w:pStyle w:val="ListParagraph"/>
        <w:numPr>
          <w:ilvl w:val="0"/>
          <w:numId w:val="33"/>
        </w:numPr>
        <w:ind w:left="1440"/>
      </w:pPr>
      <w:r w:rsidRPr="008949F9">
        <w:rPr>
          <w:rFonts w:ascii="Times New Roman" w:eastAsia="Times New Roman" w:hAnsi="Times New Roman"/>
          <w:color w:val="000000" w:themeColor="text1"/>
          <w:u w:val="single"/>
        </w:rPr>
        <w:t xml:space="preserve">Immunization Action Coalition’s “Medical Management of Vaccine Reactions in Children and Teens in a Community Setting” at </w:t>
      </w:r>
      <w:hyperlink r:id="rId18" w:history="1">
        <w:r w:rsidRPr="084EF7A6">
          <w:rPr>
            <w:rStyle w:val="Hyperlink"/>
            <w:rFonts w:ascii="Times New Roman" w:eastAsia="Times New Roman" w:hAnsi="Times New Roman"/>
          </w:rPr>
          <w:t>https://www.immunize.org/catg.d/p3082a.pdf</w:t>
        </w:r>
      </w:hyperlink>
      <w:r w:rsidRPr="084EF7A6">
        <w:rPr>
          <w:rFonts w:ascii="Times New Roman" w:eastAsia="Times New Roman" w:hAnsi="Times New Roman"/>
          <w:color w:val="D13438"/>
          <w:u w:val="single"/>
        </w:rPr>
        <w:t xml:space="preserve"> </w:t>
      </w:r>
      <w:r w:rsidRPr="084EF7A6">
        <w:t xml:space="preserve"> </w:t>
      </w:r>
    </w:p>
    <w:p w14:paraId="7858B743" w14:textId="559D50CD" w:rsidR="084EF7A6" w:rsidRDefault="084EF7A6" w:rsidP="004E7F38">
      <w:pPr>
        <w:rPr>
          <w:rFonts w:ascii="Times New Roman" w:hAnsi="Times New Roman"/>
        </w:rPr>
      </w:pPr>
    </w:p>
    <w:p w14:paraId="6E155E0C" w14:textId="77777777" w:rsidR="00F46BE3" w:rsidRDefault="00F46BE3">
      <w:pPr>
        <w:tabs>
          <w:tab w:val="left" w:pos="1500"/>
        </w:tabs>
        <w:rPr>
          <w:rFonts w:ascii="Times New Roman" w:hAnsi="Times New Roman"/>
          <w:b/>
          <w:bCs/>
        </w:rPr>
      </w:pPr>
    </w:p>
    <w:p w14:paraId="44C5E6B9" w14:textId="28078500" w:rsidR="00F46BE3" w:rsidRDefault="00AE5673" w:rsidP="00296981">
      <w:pPr>
        <w:pStyle w:val="ListParagraph"/>
        <w:numPr>
          <w:ilvl w:val="0"/>
          <w:numId w:val="165"/>
        </w:numPr>
        <w:ind w:left="0" w:firstLine="0"/>
        <w:rPr>
          <w:rFonts w:ascii="Times New Roman" w:hAnsi="Times New Roman"/>
          <w:b/>
          <w:bCs/>
        </w:rPr>
      </w:pPr>
      <w:r w:rsidRPr="44A21910">
        <w:rPr>
          <w:rFonts w:ascii="Times New Roman" w:hAnsi="Times New Roman"/>
        </w:rPr>
        <w:t xml:space="preserve">Reporting of adverse events </w:t>
      </w:r>
    </w:p>
    <w:p w14:paraId="7731247D" w14:textId="77777777" w:rsidR="00F46BE3" w:rsidRDefault="00F46BE3">
      <w:pPr>
        <w:rPr>
          <w:rFonts w:ascii="Times New Roman" w:hAnsi="Times New Roman"/>
          <w:b/>
          <w:bCs/>
        </w:rPr>
      </w:pPr>
    </w:p>
    <w:p w14:paraId="3351D515" w14:textId="69EA4DDF" w:rsidR="00F46BE3" w:rsidRDefault="00AE5673" w:rsidP="009D2CFC">
      <w:pPr>
        <w:numPr>
          <w:ilvl w:val="0"/>
          <w:numId w:val="23"/>
        </w:numPr>
        <w:ind w:left="1080"/>
        <w:rPr>
          <w:rFonts w:ascii="Times New Roman" w:hAnsi="Times New Roman"/>
        </w:rPr>
      </w:pPr>
      <w:r w:rsidRPr="22B16E4D">
        <w:rPr>
          <w:rFonts w:ascii="Times New Roman" w:hAnsi="Times New Roman"/>
        </w:rPr>
        <w:t xml:space="preserve">Report the following information associated with the administration of </w:t>
      </w:r>
      <w:r w:rsidR="00BA026C" w:rsidRPr="22B16E4D">
        <w:rPr>
          <w:rFonts w:ascii="Times New Roman" w:hAnsi="Times New Roman"/>
        </w:rPr>
        <w:t>Pfizer</w:t>
      </w:r>
      <w:r w:rsidR="00F11FF2" w:rsidRPr="22B16E4D">
        <w:rPr>
          <w:rFonts w:ascii="Times New Roman" w:hAnsi="Times New Roman"/>
        </w:rPr>
        <w:t>-BioNTech</w:t>
      </w:r>
      <w:r w:rsidR="00BA026C" w:rsidRPr="22B16E4D">
        <w:rPr>
          <w:rFonts w:ascii="Times New Roman" w:hAnsi="Times New Roman"/>
        </w:rPr>
        <w:t xml:space="preserve"> </w:t>
      </w:r>
      <w:r w:rsidRPr="22B16E4D">
        <w:rPr>
          <w:rFonts w:ascii="Times New Roman" w:hAnsi="Times New Roman"/>
        </w:rPr>
        <w:t>COVID‑19</w:t>
      </w:r>
      <w:r w:rsidR="00075387" w:rsidRPr="22B16E4D">
        <w:rPr>
          <w:rFonts w:ascii="Times New Roman" w:hAnsi="Times New Roman"/>
        </w:rPr>
        <w:t xml:space="preserve"> Vaccine</w:t>
      </w:r>
      <w:r w:rsidR="00E1315C">
        <w:rPr>
          <w:rFonts w:ascii="Times New Roman" w:hAnsi="Times New Roman"/>
        </w:rPr>
        <w:t xml:space="preserve"> (2023-2024 Formula)</w:t>
      </w:r>
      <w:r w:rsidRPr="22B16E4D">
        <w:rPr>
          <w:rFonts w:ascii="Times New Roman" w:hAnsi="Times New Roman"/>
        </w:rPr>
        <w:t xml:space="preserve"> of which they become aware to Vaccine Adverse Events Electronic Reporting System (VAERS) including: </w:t>
      </w:r>
    </w:p>
    <w:p w14:paraId="65686244" w14:textId="77777777" w:rsidR="00F46BE3" w:rsidRDefault="00F46BE3">
      <w:pPr>
        <w:ind w:left="1440"/>
        <w:rPr>
          <w:rFonts w:ascii="Times New Roman" w:hAnsi="Times New Roman"/>
        </w:rPr>
      </w:pPr>
    </w:p>
    <w:p w14:paraId="708EAA29" w14:textId="77777777" w:rsidR="00F46BE3" w:rsidRDefault="00AE5673" w:rsidP="009D2CFC">
      <w:pPr>
        <w:pStyle w:val="ListParagraph"/>
        <w:numPr>
          <w:ilvl w:val="0"/>
          <w:numId w:val="31"/>
        </w:numPr>
        <w:ind w:left="1800"/>
        <w:rPr>
          <w:rFonts w:ascii="Times New Roman" w:hAnsi="Times New Roman"/>
        </w:rPr>
      </w:pPr>
      <w:r>
        <w:rPr>
          <w:rFonts w:ascii="Times New Roman" w:hAnsi="Times New Roman"/>
        </w:rPr>
        <w:t xml:space="preserve">Vaccine administration errors </w:t>
      </w:r>
      <w:proofErr w:type="gramStart"/>
      <w:r>
        <w:rPr>
          <w:rFonts w:ascii="Times New Roman" w:hAnsi="Times New Roman"/>
        </w:rPr>
        <w:t>whether or not</w:t>
      </w:r>
      <w:proofErr w:type="gramEnd"/>
      <w:r>
        <w:rPr>
          <w:rFonts w:ascii="Times New Roman" w:hAnsi="Times New Roman"/>
        </w:rPr>
        <w:t xml:space="preserve"> associated with an adverse event </w:t>
      </w:r>
    </w:p>
    <w:p w14:paraId="2C22D078" w14:textId="77777777" w:rsidR="00F46BE3" w:rsidRDefault="00AE5673" w:rsidP="009D2CFC">
      <w:pPr>
        <w:pStyle w:val="ListParagraph"/>
        <w:numPr>
          <w:ilvl w:val="0"/>
          <w:numId w:val="31"/>
        </w:numPr>
        <w:ind w:left="1800"/>
        <w:rPr>
          <w:rFonts w:ascii="Times New Roman" w:hAnsi="Times New Roman"/>
        </w:rPr>
      </w:pPr>
      <w:r>
        <w:rPr>
          <w:rFonts w:ascii="Times New Roman" w:hAnsi="Times New Roman"/>
        </w:rPr>
        <w:t>Serious adverse events (irrespective of attribution to vaccination)</w:t>
      </w:r>
      <w:r>
        <w:rPr>
          <w:rStyle w:val="FootnoteReference"/>
          <w:rFonts w:ascii="Times New Roman" w:hAnsi="Times New Roman"/>
        </w:rPr>
        <w:footnoteReference w:id="2"/>
      </w:r>
      <w:r>
        <w:rPr>
          <w:rFonts w:ascii="Times New Roman" w:hAnsi="Times New Roman"/>
        </w:rPr>
        <w:t xml:space="preserve"> </w:t>
      </w:r>
    </w:p>
    <w:p w14:paraId="7BDB099E" w14:textId="647E1671" w:rsidR="001D7146" w:rsidRDefault="001D7146" w:rsidP="009D2CFC">
      <w:pPr>
        <w:pStyle w:val="ListParagraph"/>
        <w:numPr>
          <w:ilvl w:val="0"/>
          <w:numId w:val="31"/>
        </w:numPr>
        <w:ind w:left="1800"/>
        <w:rPr>
          <w:rFonts w:ascii="Times New Roman" w:hAnsi="Times New Roman"/>
        </w:rPr>
      </w:pPr>
      <w:r w:rsidRPr="44A21910">
        <w:rPr>
          <w:rFonts w:ascii="Times New Roman" w:hAnsi="Times New Roman"/>
        </w:rPr>
        <w:t xml:space="preserve">Cases of myocarditis </w:t>
      </w:r>
      <w:r w:rsidR="00BC40AB" w:rsidRPr="44A21910">
        <w:rPr>
          <w:rFonts w:ascii="Times New Roman" w:hAnsi="Times New Roman"/>
        </w:rPr>
        <w:t>or pericarditis after vaccine</w:t>
      </w:r>
    </w:p>
    <w:p w14:paraId="4EA462E2" w14:textId="77777777" w:rsidR="00F46BE3" w:rsidRDefault="00AE5673" w:rsidP="009D2CFC">
      <w:pPr>
        <w:pStyle w:val="ListParagraph"/>
        <w:numPr>
          <w:ilvl w:val="0"/>
          <w:numId w:val="31"/>
        </w:numPr>
        <w:ind w:left="1800"/>
        <w:rPr>
          <w:rFonts w:ascii="Times New Roman" w:hAnsi="Times New Roman"/>
        </w:rPr>
      </w:pPr>
      <w:r w:rsidRPr="44A21910">
        <w:rPr>
          <w:rFonts w:ascii="Times New Roman" w:hAnsi="Times New Roman"/>
        </w:rPr>
        <w:t>Cases of Multisystem Inflammatory Syndrome in children and adults</w:t>
      </w:r>
    </w:p>
    <w:p w14:paraId="55320921" w14:textId="77777777" w:rsidR="009A4F54" w:rsidRDefault="00AE5673" w:rsidP="009D2CFC">
      <w:pPr>
        <w:pStyle w:val="ListParagraph"/>
        <w:numPr>
          <w:ilvl w:val="0"/>
          <w:numId w:val="31"/>
        </w:numPr>
        <w:ind w:left="1800"/>
        <w:rPr>
          <w:rFonts w:ascii="Times New Roman" w:hAnsi="Times New Roman"/>
        </w:rPr>
      </w:pPr>
      <w:r w:rsidRPr="44A21910">
        <w:rPr>
          <w:rFonts w:ascii="Times New Roman" w:hAnsi="Times New Roman"/>
        </w:rPr>
        <w:t xml:space="preserve">Cases of COVID-19 that result in hospitalization or death </w:t>
      </w:r>
    </w:p>
    <w:p w14:paraId="13726965" w14:textId="7FDCC3B6" w:rsidR="00F46BE3" w:rsidRPr="00D74F09" w:rsidRDefault="009A4F54" w:rsidP="009D2CFC">
      <w:pPr>
        <w:pStyle w:val="ListParagraph"/>
        <w:numPr>
          <w:ilvl w:val="0"/>
          <w:numId w:val="31"/>
        </w:numPr>
        <w:ind w:left="1800"/>
        <w:rPr>
          <w:rFonts w:ascii="Times New Roman" w:hAnsi="Times New Roman"/>
        </w:rPr>
      </w:pPr>
      <w:r w:rsidRPr="44A21910">
        <w:rPr>
          <w:rFonts w:ascii="Times New Roman" w:hAnsi="Times New Roman"/>
        </w:rPr>
        <w:t xml:space="preserve">Any additional adverse events and revised safety requirements per the Food and Drug Administration’s conditions for use of an authorized vaccine </w:t>
      </w:r>
    </w:p>
    <w:p w14:paraId="274213BF" w14:textId="77777777" w:rsidR="00F46BE3" w:rsidRDefault="00F46BE3">
      <w:pPr>
        <w:rPr>
          <w:rFonts w:ascii="Times New Roman" w:hAnsi="Times New Roman"/>
        </w:rPr>
      </w:pPr>
    </w:p>
    <w:p w14:paraId="37FE8DB5" w14:textId="70732501" w:rsidR="00CB16D9" w:rsidRDefault="00AE5673" w:rsidP="009C2CC6">
      <w:pPr>
        <w:ind w:left="360"/>
        <w:rPr>
          <w:rFonts w:ascii="Times New Roman" w:hAnsi="Times New Roman"/>
        </w:rPr>
      </w:pPr>
      <w:r w:rsidRPr="00F03580">
        <w:rPr>
          <w:rFonts w:ascii="Times New Roman" w:hAnsi="Times New Roman"/>
        </w:rPr>
        <w:t xml:space="preserve">Complete and submit reports to VAERS online at https://vaers.hhs.gov/reportevent.html or by calling 1-800-822-7967. </w:t>
      </w:r>
      <w:r w:rsidR="00F03580" w:rsidRPr="008F4095">
        <w:rPr>
          <w:rStyle w:val="normaltextrun"/>
          <w:rFonts w:ascii="Times New Roman" w:hAnsi="Times New Roman"/>
          <w:color w:val="000000"/>
          <w:shd w:val="clear" w:color="auto" w:fill="FFFFFF"/>
        </w:rPr>
        <w:t xml:space="preserve">To the extent feasible, </w:t>
      </w:r>
    </w:p>
    <w:p w14:paraId="4816CF16" w14:textId="77777777" w:rsidR="004358AB" w:rsidRDefault="004358AB" w:rsidP="00D7431A">
      <w:pPr>
        <w:pStyle w:val="paragraph"/>
        <w:spacing w:before="0" w:beforeAutospacing="0" w:after="0" w:afterAutospacing="0"/>
        <w:ind w:left="360"/>
        <w:textAlignment w:val="baseline"/>
        <w:rPr>
          <w:rStyle w:val="normaltextrun"/>
          <w:rFonts w:asciiTheme="minorHAnsi" w:eastAsiaTheme="minorHAnsi" w:hAnsiTheme="minorHAnsi"/>
        </w:rPr>
      </w:pPr>
    </w:p>
    <w:p w14:paraId="339CC09A" w14:textId="133547C5" w:rsidR="00CB16D9" w:rsidRDefault="00CB16D9" w:rsidP="000155F7">
      <w:pPr>
        <w:pStyle w:val="paragraph"/>
        <w:numPr>
          <w:ilvl w:val="0"/>
          <w:numId w:val="165"/>
        </w:numPr>
        <w:spacing w:before="0" w:beforeAutospacing="0" w:after="0" w:afterAutospacing="0"/>
        <w:ind w:left="360"/>
        <w:textAlignment w:val="baseline"/>
      </w:pPr>
      <w:r>
        <w:rPr>
          <w:rStyle w:val="normaltextrun"/>
        </w:rPr>
        <w:t>Storage and Handling of Vaccine for Pfizer-BioNTech COVID-19 Vaccine (2023-2024 Formula)</w:t>
      </w:r>
    </w:p>
    <w:p w14:paraId="1F959A28" w14:textId="4CC84EA7" w:rsidR="00CB16D9" w:rsidRPr="00145F96" w:rsidRDefault="00CB16D9" w:rsidP="00CB16D9">
      <w:pPr>
        <w:pStyle w:val="paragraph"/>
        <w:numPr>
          <w:ilvl w:val="0"/>
          <w:numId w:val="91"/>
        </w:numPr>
        <w:tabs>
          <w:tab w:val="clear" w:pos="1800"/>
        </w:tabs>
        <w:spacing w:before="0" w:beforeAutospacing="0" w:after="0" w:afterAutospacing="0"/>
        <w:ind w:left="810" w:hanging="450"/>
        <w:textAlignment w:val="baseline"/>
        <w:rPr>
          <w:rStyle w:val="normaltextrun"/>
        </w:rPr>
      </w:pPr>
      <w:r>
        <w:rPr>
          <w:rStyle w:val="normaltextrun"/>
          <w:color w:val="000000"/>
        </w:rPr>
        <w:t>Storage of</w:t>
      </w:r>
      <w:r w:rsidR="00EA20A9">
        <w:rPr>
          <w:rStyle w:val="normaltextrun"/>
          <w:color w:val="000000"/>
        </w:rPr>
        <w:t xml:space="preserve"> Multidose</w:t>
      </w:r>
      <w:r>
        <w:rPr>
          <w:rStyle w:val="normaltextrun"/>
          <w:color w:val="000000"/>
        </w:rPr>
        <w:t xml:space="preserve"> Vials Prior to Use</w:t>
      </w:r>
    </w:p>
    <w:p w14:paraId="4947AB93" w14:textId="77777777" w:rsidR="00CB16D9" w:rsidRPr="00145F96" w:rsidRDefault="00CB16D9" w:rsidP="00CB16D9">
      <w:pPr>
        <w:pStyle w:val="paragraph"/>
        <w:numPr>
          <w:ilvl w:val="1"/>
          <w:numId w:val="91"/>
        </w:numPr>
        <w:spacing w:before="0" w:beforeAutospacing="0" w:after="0" w:afterAutospacing="0"/>
        <w:ind w:left="1440" w:hanging="450"/>
        <w:textAlignment w:val="baseline"/>
        <w:rPr>
          <w:rStyle w:val="normaltextrun"/>
        </w:rPr>
      </w:pPr>
      <w:r>
        <w:rPr>
          <w:rStyle w:val="normaltextrun"/>
          <w:color w:val="000000"/>
        </w:rPr>
        <w:t xml:space="preserve">Pfizer-BioNTech COVID-19 vaccines (2023-2024 Formula) contain preservative-free ultra-frozen suspension that must be stored at appropriate temperatures to preserve efficacy. Consult CDC, NYSDOH and Pfizer guidance on storage and handling of Pfizer-BioNTech COVID-19 vaccines. </w:t>
      </w:r>
    </w:p>
    <w:p w14:paraId="5D8E0556" w14:textId="3B7E28B9" w:rsidR="00CB16D9" w:rsidRPr="00290D8B" w:rsidRDefault="00CB16D9" w:rsidP="00CB16D9">
      <w:pPr>
        <w:pStyle w:val="paragraph"/>
        <w:numPr>
          <w:ilvl w:val="1"/>
          <w:numId w:val="91"/>
        </w:numPr>
        <w:spacing w:before="0" w:beforeAutospacing="0" w:after="0" w:afterAutospacing="0"/>
        <w:ind w:left="1440" w:hanging="450"/>
        <w:textAlignment w:val="baseline"/>
        <w:rPr>
          <w:rStyle w:val="eop"/>
          <w:rFonts w:asciiTheme="minorHAnsi" w:eastAsiaTheme="minorHAnsi" w:hAnsiTheme="minorHAnsi"/>
        </w:rPr>
      </w:pPr>
      <w:r w:rsidRPr="44A21910">
        <w:rPr>
          <w:rStyle w:val="normaltextrun"/>
          <w:color w:val="000000" w:themeColor="text1"/>
        </w:rPr>
        <w:t xml:space="preserve">Pfizer-BioNTech COVID-19 vaccine </w:t>
      </w:r>
      <w:r w:rsidR="00EA20A9">
        <w:rPr>
          <w:rStyle w:val="normaltextrun"/>
          <w:color w:val="000000" w:themeColor="text1"/>
        </w:rPr>
        <w:t>multi</w:t>
      </w:r>
      <w:r w:rsidRPr="44A21910">
        <w:rPr>
          <w:rStyle w:val="normaltextrun"/>
          <w:color w:val="000000" w:themeColor="text1"/>
        </w:rPr>
        <w:t>dose vials and prefilled syringes received ultra-frozen on dry ice may be stored ultra-frozen between -90°C to -60°C (-130°F to -76° F) until expiration date printed on the vials, prefilled syringes, and cartons. </w:t>
      </w:r>
      <w:r w:rsidRPr="44A21910">
        <w:rPr>
          <w:rStyle w:val="eop"/>
          <w:color w:val="000000" w:themeColor="text1"/>
        </w:rPr>
        <w:t> </w:t>
      </w:r>
    </w:p>
    <w:p w14:paraId="2C6F9367" w14:textId="71ED02B1" w:rsidR="00CB16D9" w:rsidRDefault="00CB16D9" w:rsidP="00347754">
      <w:pPr>
        <w:pStyle w:val="paragraph"/>
        <w:numPr>
          <w:ilvl w:val="1"/>
          <w:numId w:val="91"/>
        </w:numPr>
        <w:spacing w:before="0" w:beforeAutospacing="0" w:after="0" w:afterAutospacing="0"/>
        <w:ind w:left="1440" w:hanging="450"/>
        <w:textAlignment w:val="baseline"/>
        <w:rPr>
          <w:rStyle w:val="eop"/>
        </w:rPr>
      </w:pPr>
      <w:r>
        <w:rPr>
          <w:rStyle w:val="normaltextrun"/>
        </w:rPr>
        <w:t>Unpunctured vial can be stored in the refrigerator between 2⁰C to 8⁰C (36⁰F to 46⁰F) for up to 10 weeks prior to first use, not to exceed the expiration date.  The 10-week refrigerated expiry date should be recorded on the carton at the time of transfer. </w:t>
      </w:r>
      <w:r>
        <w:rPr>
          <w:rStyle w:val="eop"/>
        </w:rPr>
        <w:t> </w:t>
      </w:r>
    </w:p>
    <w:p w14:paraId="476E2E00" w14:textId="11ABFBA4" w:rsidR="00EA20A9" w:rsidRDefault="00EA20A9" w:rsidP="00CB16D9">
      <w:pPr>
        <w:pStyle w:val="paragraph"/>
        <w:numPr>
          <w:ilvl w:val="1"/>
          <w:numId w:val="91"/>
        </w:numPr>
        <w:spacing w:before="0" w:beforeAutospacing="0" w:after="0" w:afterAutospacing="0"/>
        <w:ind w:left="1440" w:hanging="450"/>
        <w:textAlignment w:val="baseline"/>
        <w:rPr>
          <w:rStyle w:val="eop"/>
        </w:rPr>
      </w:pPr>
      <w:r>
        <w:rPr>
          <w:rStyle w:val="eop"/>
        </w:rPr>
        <w:t>Unpunctured vials can be stored between 8C and 25C (46F and 77F) for up to 12 hours before the first puncture or use.</w:t>
      </w:r>
    </w:p>
    <w:p w14:paraId="4F76A41E" w14:textId="77777777" w:rsidR="00CB16D9" w:rsidRDefault="00CB16D9" w:rsidP="00CB16D9">
      <w:pPr>
        <w:pStyle w:val="paragraph"/>
        <w:numPr>
          <w:ilvl w:val="1"/>
          <w:numId w:val="91"/>
        </w:numPr>
        <w:spacing w:before="0" w:beforeAutospacing="0" w:after="0" w:afterAutospacing="0"/>
        <w:ind w:left="1440" w:hanging="450"/>
        <w:textAlignment w:val="baseline"/>
        <w:rPr>
          <w:rStyle w:val="eop"/>
        </w:rPr>
      </w:pPr>
      <w:r>
        <w:rPr>
          <w:rStyle w:val="eop"/>
        </w:rPr>
        <w:t xml:space="preserve">Do not store vials and prefilled syringes at </w:t>
      </w:r>
      <w:r w:rsidRPr="00E80D41">
        <w:rPr>
          <w:rStyle w:val="eop"/>
        </w:rPr>
        <w:t xml:space="preserve">-25°C to -15°C (-13°F to 5°F). </w:t>
      </w:r>
    </w:p>
    <w:p w14:paraId="26C06402" w14:textId="14067A4A" w:rsidR="009B41FA" w:rsidRPr="009B41FA" w:rsidRDefault="00CB16D9" w:rsidP="006F113B">
      <w:pPr>
        <w:pStyle w:val="paragraph"/>
        <w:numPr>
          <w:ilvl w:val="1"/>
          <w:numId w:val="91"/>
        </w:numPr>
        <w:spacing w:before="0" w:beforeAutospacing="0" w:after="0" w:afterAutospacing="0"/>
        <w:ind w:left="1440" w:hanging="450"/>
        <w:textAlignment w:val="baseline"/>
        <w:rPr>
          <w:rStyle w:val="normaltextrun"/>
        </w:rPr>
      </w:pPr>
      <w:r w:rsidRPr="00E80D41">
        <w:rPr>
          <w:rStyle w:val="eop"/>
        </w:rPr>
        <w:t>Once</w:t>
      </w:r>
      <w:r>
        <w:rPr>
          <w:rStyle w:val="eop"/>
        </w:rPr>
        <w:t xml:space="preserve"> </w:t>
      </w:r>
      <w:r w:rsidRPr="00E80D41">
        <w:rPr>
          <w:rStyle w:val="eop"/>
        </w:rPr>
        <w:t xml:space="preserve">thawed, </w:t>
      </w:r>
      <w:r>
        <w:rPr>
          <w:rStyle w:val="eop"/>
        </w:rPr>
        <w:t>unpunctured vials and prefilled syringes</w:t>
      </w:r>
      <w:r w:rsidRPr="00E80D41">
        <w:rPr>
          <w:rStyle w:val="eop"/>
        </w:rPr>
        <w:t xml:space="preserve"> should not be refrozen.</w:t>
      </w:r>
      <w:r>
        <w:rPr>
          <w:rStyle w:val="eop"/>
        </w:rPr>
        <w:t xml:space="preserve">  If vaccine is received thawed, it must be stored in the refrigerator</w:t>
      </w:r>
      <w:r w:rsidRPr="00D077D3">
        <w:t xml:space="preserve"> </w:t>
      </w:r>
      <w:r w:rsidRPr="00D077D3">
        <w:rPr>
          <w:rStyle w:val="eop"/>
        </w:rPr>
        <w:t>between 2⁰C to 8⁰C (36⁰F to 46⁰F)</w:t>
      </w:r>
      <w:r w:rsidR="00EA20A9">
        <w:rPr>
          <w:rStyle w:val="eop"/>
        </w:rPr>
        <w:t xml:space="preserve"> for up to 2 hours</w:t>
      </w:r>
      <w:r>
        <w:rPr>
          <w:rStyle w:val="eop"/>
        </w:rPr>
        <w:t>.</w:t>
      </w:r>
      <w:r w:rsidR="00C606EC">
        <w:rPr>
          <w:rStyle w:val="eop"/>
        </w:rPr>
        <w:t xml:space="preserve"> </w:t>
      </w:r>
      <w:r w:rsidRPr="008D70B5">
        <w:rPr>
          <w:rStyle w:val="normaltextrun"/>
          <w:color w:val="000000"/>
        </w:rPr>
        <w:t>During storage, minimize exposure to room light, and avoid exposure to direct sunlight and ultraviolet light. </w:t>
      </w:r>
    </w:p>
    <w:p w14:paraId="5CD4A868" w14:textId="4FB9D22A" w:rsidR="00CB16D9" w:rsidRDefault="00CB16D9" w:rsidP="009B41FA">
      <w:pPr>
        <w:pStyle w:val="paragraph"/>
        <w:spacing w:before="0" w:beforeAutospacing="0" w:after="0" w:afterAutospacing="0"/>
        <w:ind w:left="540"/>
        <w:textAlignment w:val="baseline"/>
      </w:pPr>
      <w:r>
        <w:rPr>
          <w:rStyle w:val="eop"/>
          <w:color w:val="000000"/>
        </w:rPr>
        <w:t> </w:t>
      </w:r>
    </w:p>
    <w:p w14:paraId="21F5B73C" w14:textId="77777777" w:rsidR="004C77B3" w:rsidRDefault="00AE5673" w:rsidP="004C77B3">
      <w:pPr>
        <w:rPr>
          <w:rFonts w:ascii="Times New Roman" w:hAnsi="Times New Roman"/>
        </w:rPr>
      </w:pPr>
      <w:r w:rsidRPr="22B16E4D">
        <w:rPr>
          <w:rFonts w:ascii="Times New Roman" w:hAnsi="Times New Roman"/>
          <w:b/>
          <w:bCs/>
        </w:rPr>
        <w:lastRenderedPageBreak/>
        <w:t xml:space="preserve">Order: </w:t>
      </w:r>
      <w:r w:rsidR="004C77B3" w:rsidRPr="22B16E4D">
        <w:rPr>
          <w:rFonts w:ascii="Times New Roman" w:hAnsi="Times New Roman"/>
        </w:rPr>
        <w:t xml:space="preserve">I am hereby prescribing this </w:t>
      </w:r>
      <w:proofErr w:type="gramStart"/>
      <w:r w:rsidR="004C77B3" w:rsidRPr="22B16E4D">
        <w:rPr>
          <w:rFonts w:ascii="Times New Roman" w:hAnsi="Times New Roman"/>
        </w:rPr>
        <w:t>non patient</w:t>
      </w:r>
      <w:proofErr w:type="gramEnd"/>
      <w:r w:rsidR="004C77B3" w:rsidRPr="22B16E4D">
        <w:rPr>
          <w:rFonts w:ascii="Times New Roman" w:hAnsi="Times New Roman"/>
        </w:rPr>
        <w:t xml:space="preserve">-specific order to administration of </w:t>
      </w:r>
      <w:r w:rsidR="004C77B3">
        <w:rPr>
          <w:rFonts w:ascii="Times New Roman" w:hAnsi="Times New Roman"/>
        </w:rPr>
        <w:t>Moderna</w:t>
      </w:r>
      <w:r w:rsidR="004C77B3" w:rsidRPr="22B16E4D">
        <w:rPr>
          <w:rFonts w:ascii="Times New Roman" w:hAnsi="Times New Roman"/>
        </w:rPr>
        <w:t xml:space="preserve"> COVID‑19 Vaccine</w:t>
      </w:r>
      <w:r w:rsidR="004C77B3">
        <w:rPr>
          <w:rFonts w:ascii="Times New Roman" w:hAnsi="Times New Roman"/>
        </w:rPr>
        <w:t xml:space="preserve"> (2023-2024 Formula) </w:t>
      </w:r>
      <w:r w:rsidR="004C77B3" w:rsidRPr="22B16E4D">
        <w:rPr>
          <w:rFonts w:ascii="Times New Roman" w:hAnsi="Times New Roman"/>
        </w:rPr>
        <w:t>on [</w:t>
      </w:r>
      <w:r w:rsidR="004C77B3" w:rsidRPr="22B16E4D">
        <w:rPr>
          <w:rFonts w:ascii="Times New Roman" w:hAnsi="Times New Roman"/>
          <w:highlight w:val="lightGray"/>
        </w:rPr>
        <w:t>insert dates and locations</w:t>
      </w:r>
      <w:r w:rsidR="004C77B3" w:rsidRPr="22B16E4D">
        <w:rPr>
          <w:rFonts w:ascii="Times New Roman" w:hAnsi="Times New Roman"/>
        </w:rPr>
        <w:t>].</w:t>
      </w:r>
      <w:r w:rsidR="004C77B3" w:rsidRPr="22B16E4D">
        <w:rPr>
          <w:rFonts w:ascii="Times New Roman" w:hAnsi="Times New Roman"/>
          <w:b/>
          <w:bCs/>
        </w:rPr>
        <w:t xml:space="preserve"> </w:t>
      </w:r>
      <w:r w:rsidR="004C77B3" w:rsidRPr="22B16E4D">
        <w:rPr>
          <w:rFonts w:ascii="Times New Roman" w:hAnsi="Times New Roman"/>
        </w:rPr>
        <w:t>Specifically, [</w:t>
      </w:r>
      <w:r w:rsidR="004C77B3" w:rsidRPr="22B16E4D">
        <w:rPr>
          <w:rFonts w:ascii="Times New Roman" w:hAnsi="Times New Roman"/>
          <w:highlight w:val="lightGray"/>
        </w:rPr>
        <w:t>insert staff titles</w:t>
      </w:r>
      <w:r w:rsidR="004C77B3" w:rsidRPr="22B16E4D">
        <w:rPr>
          <w:rFonts w:ascii="Times New Roman" w:hAnsi="Times New Roman"/>
        </w:rPr>
        <w:t>] who are employees, volunteers, or contractors of the [</w:t>
      </w:r>
      <w:r w:rsidR="004C77B3" w:rsidRPr="22B16E4D">
        <w:rPr>
          <w:rFonts w:ascii="Times New Roman" w:hAnsi="Times New Roman"/>
          <w:highlight w:val="lightGray"/>
        </w:rPr>
        <w:t>Insert Organization</w:t>
      </w:r>
      <w:r w:rsidR="004C77B3" w:rsidRPr="22B16E4D">
        <w:rPr>
          <w:rFonts w:ascii="Times New Roman" w:hAnsi="Times New Roman"/>
        </w:rPr>
        <w:t xml:space="preserve">] may administer Pfizer-BioNTech COVID‑19 Vaccine, as permitted by its BLA approval or its Emergency Use Authorization (EUA), as applicable, </w:t>
      </w:r>
      <w:proofErr w:type="gramStart"/>
      <w:r w:rsidR="004C77B3" w:rsidRPr="22B16E4D">
        <w:rPr>
          <w:rFonts w:ascii="Times New Roman" w:hAnsi="Times New Roman"/>
        </w:rPr>
        <w:t>state</w:t>
      </w:r>
      <w:proofErr w:type="gramEnd"/>
      <w:r w:rsidR="004C77B3" w:rsidRPr="22B16E4D">
        <w:rPr>
          <w:rFonts w:ascii="Times New Roman" w:hAnsi="Times New Roman"/>
        </w:rPr>
        <w:t xml:space="preserve"> and federal laws</w:t>
      </w:r>
      <w:r w:rsidR="004C77B3" w:rsidRPr="22B16E4D">
        <w:rPr>
          <w:rFonts w:ascii="Times New Roman" w:hAnsi="Times New Roman"/>
          <w:color w:val="000000" w:themeColor="text1"/>
        </w:rPr>
        <w:t>, Executive Orders, COVID-19 Public Health Readiness and Emergency Preparedness (PREP) Act declarations</w:t>
      </w:r>
      <w:r w:rsidR="004C77B3" w:rsidRPr="22B16E4D">
        <w:rPr>
          <w:rFonts w:ascii="Times New Roman" w:eastAsia="Times New Roman" w:hAnsi="Times New Roman"/>
          <w:color w:val="000000" w:themeColor="text1"/>
        </w:rPr>
        <w:t>, ACIP recommendations, and the CDC’s and New York State’s Vaccination Program</w:t>
      </w:r>
      <w:r w:rsidR="004C77B3" w:rsidRPr="22B16E4D">
        <w:rPr>
          <w:rFonts w:ascii="Times New Roman" w:hAnsi="Times New Roman"/>
        </w:rPr>
        <w:t>.</w:t>
      </w:r>
    </w:p>
    <w:p w14:paraId="6A834E70" w14:textId="77777777" w:rsidR="004C77B3" w:rsidRDefault="004C77B3" w:rsidP="004C77B3">
      <w:pPr>
        <w:rPr>
          <w:rFonts w:ascii="Times New Roman" w:hAnsi="Times New Roman"/>
        </w:rPr>
      </w:pPr>
    </w:p>
    <w:p w14:paraId="4A651021" w14:textId="124E3780" w:rsidR="004C77B3" w:rsidRDefault="004C77B3" w:rsidP="004C77B3">
      <w:pPr>
        <w:rPr>
          <w:rFonts w:ascii="Times New Roman" w:hAnsi="Times New Roman"/>
        </w:rPr>
      </w:pPr>
      <w:r>
        <w:rPr>
          <w:rFonts w:ascii="Times New Roman" w:hAnsi="Times New Roman"/>
        </w:rPr>
        <w:t xml:space="preserve">This </w:t>
      </w:r>
      <w:proofErr w:type="gramStart"/>
      <w:r>
        <w:rPr>
          <w:rFonts w:ascii="Times New Roman" w:hAnsi="Times New Roman"/>
        </w:rPr>
        <w:t>non patient</w:t>
      </w:r>
      <w:proofErr w:type="gramEnd"/>
      <w:r>
        <w:rPr>
          <w:rFonts w:ascii="Times New Roman" w:hAnsi="Times New Roman"/>
        </w:rPr>
        <w:t>-specific order shall remain in effect for the vaccination of any individuals as set forth herein, beginning on [</w:t>
      </w:r>
      <w:r>
        <w:rPr>
          <w:rFonts w:ascii="Times New Roman" w:hAnsi="Times New Roman"/>
          <w:highlight w:val="lightGray"/>
        </w:rPr>
        <w:t>insert date</w:t>
      </w:r>
      <w:r>
        <w:rPr>
          <w:rFonts w:ascii="Times New Roman" w:hAnsi="Times New Roman"/>
        </w:rPr>
        <w:t>] through [</w:t>
      </w:r>
      <w:r>
        <w:rPr>
          <w:rFonts w:ascii="Times New Roman" w:hAnsi="Times New Roman"/>
          <w:highlight w:val="lightGray"/>
        </w:rPr>
        <w:t>insert date</w:t>
      </w:r>
      <w:r>
        <w:rPr>
          <w:rFonts w:ascii="Times New Roman" w:hAnsi="Times New Roman"/>
        </w:rPr>
        <w:t xml:space="preserve">].  In the event that I discontinue this </w:t>
      </w:r>
      <w:proofErr w:type="gramStart"/>
      <w:r>
        <w:rPr>
          <w:rFonts w:ascii="Times New Roman" w:hAnsi="Times New Roman"/>
        </w:rPr>
        <w:t>non patient</w:t>
      </w:r>
      <w:proofErr w:type="gramEnd"/>
      <w:r>
        <w:rPr>
          <w:rFonts w:ascii="Times New Roman" w:hAnsi="Times New Roman"/>
        </w:rPr>
        <w:t>-specific order prior to [</w:t>
      </w:r>
      <w:r>
        <w:rPr>
          <w:rFonts w:ascii="Times New Roman" w:hAnsi="Times New Roman"/>
          <w:highlight w:val="lightGray"/>
        </w:rPr>
        <w:t>insert end date as listed above</w:t>
      </w:r>
      <w:r>
        <w:rPr>
          <w:rFonts w:ascii="Times New Roman" w:hAnsi="Times New Roman"/>
        </w:rPr>
        <w:t>], notice of such discontinuance shall be provided to those [</w:t>
      </w:r>
      <w:r>
        <w:rPr>
          <w:rFonts w:ascii="Times New Roman" w:hAnsi="Times New Roman"/>
          <w:highlight w:val="lightGray"/>
        </w:rPr>
        <w:t>Insert Organization</w:t>
      </w:r>
      <w:r>
        <w:rPr>
          <w:rFonts w:ascii="Times New Roman" w:hAnsi="Times New Roman"/>
        </w:rPr>
        <w:t>] employees and contractors permitted to execute under this Order via [</w:t>
      </w:r>
      <w:r>
        <w:rPr>
          <w:rFonts w:ascii="Times New Roman" w:hAnsi="Times New Roman"/>
          <w:highlight w:val="lightGray"/>
        </w:rPr>
        <w:t>insert how employees</w:t>
      </w:r>
      <w:r w:rsidR="00604DA6">
        <w:rPr>
          <w:rFonts w:ascii="Times New Roman" w:hAnsi="Times New Roman"/>
          <w:highlight w:val="lightGray"/>
        </w:rPr>
        <w:t>, volunteers,</w:t>
      </w:r>
      <w:r>
        <w:rPr>
          <w:rFonts w:ascii="Times New Roman" w:hAnsi="Times New Roman"/>
          <w:highlight w:val="lightGray"/>
        </w:rPr>
        <w:t xml:space="preserve"> and contractors will be notified of a discontinuance</w:t>
      </w:r>
      <w:r>
        <w:rPr>
          <w:rFonts w:ascii="Times New Roman" w:hAnsi="Times New Roman"/>
        </w:rPr>
        <w:t>].</w:t>
      </w:r>
    </w:p>
    <w:p w14:paraId="086F7029" w14:textId="77777777" w:rsidR="00F46BE3" w:rsidRDefault="00F46BE3">
      <w:pPr>
        <w:rPr>
          <w:rFonts w:ascii="Times New Roman" w:hAnsi="Times New Roman"/>
        </w:rPr>
      </w:pPr>
    </w:p>
    <w:p w14:paraId="362E7C9C" w14:textId="77777777" w:rsidR="00F46BE3" w:rsidRDefault="00F46BE3">
      <w:pPr>
        <w:rPr>
          <w:rFonts w:ascii="Times New Roman" w:hAnsi="Times New Roman"/>
        </w:rPr>
      </w:pPr>
    </w:p>
    <w:p w14:paraId="306F2A7D" w14:textId="77777777" w:rsidR="00F46BE3" w:rsidRDefault="00AE5673">
      <w:pPr>
        <w:rPr>
          <w:rFonts w:ascii="Times New Roman" w:hAnsi="Times New Roman"/>
        </w:rPr>
      </w:pPr>
      <w:r>
        <w:rPr>
          <w:rFonts w:ascii="Times New Roman" w:hAnsi="Times New Roman"/>
        </w:rPr>
        <w:t>Signature: ________________________________________</w:t>
      </w:r>
      <w:r>
        <w:rPr>
          <w:rFonts w:ascii="Times New Roman" w:hAnsi="Times New Roman"/>
        </w:rPr>
        <w:tab/>
        <w:t>Date: ______________</w:t>
      </w:r>
    </w:p>
    <w:p w14:paraId="33BDD1A1" w14:textId="77777777" w:rsidR="00F46BE3" w:rsidRDefault="00F46BE3">
      <w:pPr>
        <w:rPr>
          <w:rFonts w:ascii="Times New Roman" w:hAnsi="Times New Roman"/>
        </w:rPr>
      </w:pPr>
    </w:p>
    <w:p w14:paraId="141FEDA0" w14:textId="77777777" w:rsidR="00F46BE3" w:rsidRDefault="00AE5673">
      <w:pPr>
        <w:rPr>
          <w:rFonts w:ascii="Times New Roman" w:hAnsi="Times New Roman"/>
        </w:rPr>
      </w:pPr>
      <w:r>
        <w:rPr>
          <w:rFonts w:ascii="Times New Roman" w:hAnsi="Times New Roman"/>
        </w:rPr>
        <w:t>Name of Physician: _________________________________________________________</w:t>
      </w:r>
    </w:p>
    <w:p w14:paraId="27EBC853" w14:textId="77777777" w:rsidR="00F46BE3" w:rsidRDefault="00F46BE3">
      <w:pPr>
        <w:rPr>
          <w:rFonts w:ascii="Times New Roman" w:hAnsi="Times New Roman"/>
        </w:rPr>
      </w:pPr>
    </w:p>
    <w:p w14:paraId="1B70F0A5" w14:textId="77777777" w:rsidR="00F46BE3" w:rsidRDefault="00AE5673">
      <w:pPr>
        <w:rPr>
          <w:rFonts w:ascii="Times New Roman" w:hAnsi="Times New Roman"/>
        </w:rPr>
      </w:pPr>
      <w:r>
        <w:rPr>
          <w:rFonts w:ascii="Times New Roman" w:hAnsi="Times New Roman"/>
        </w:rPr>
        <w:t>Title: _____________________________________________________________________</w:t>
      </w:r>
    </w:p>
    <w:p w14:paraId="56CCB146" w14:textId="77777777" w:rsidR="00F46BE3" w:rsidRDefault="00F46BE3">
      <w:pPr>
        <w:rPr>
          <w:rFonts w:ascii="Times New Roman" w:hAnsi="Times New Roman"/>
        </w:rPr>
      </w:pPr>
    </w:p>
    <w:p w14:paraId="05B9A147" w14:textId="77777777" w:rsidR="00F46BE3" w:rsidRDefault="00AE5673">
      <w:pPr>
        <w:rPr>
          <w:rFonts w:ascii="Times New Roman" w:hAnsi="Times New Roman"/>
        </w:rPr>
      </w:pPr>
      <w:r>
        <w:rPr>
          <w:rFonts w:ascii="Times New Roman" w:hAnsi="Times New Roman"/>
        </w:rPr>
        <w:t>Institution: _________________________________________________________________</w:t>
      </w:r>
    </w:p>
    <w:p w14:paraId="3D6CC1E9" w14:textId="77777777" w:rsidR="00F46BE3" w:rsidRDefault="00F46BE3">
      <w:pPr>
        <w:rPr>
          <w:rFonts w:ascii="Times New Roman" w:hAnsi="Times New Roman"/>
        </w:rPr>
      </w:pPr>
    </w:p>
    <w:p w14:paraId="1057EC6D" w14:textId="77777777" w:rsidR="00F46BE3" w:rsidRDefault="00AE5673">
      <w:pPr>
        <w:rPr>
          <w:rFonts w:ascii="Times New Roman" w:hAnsi="Times New Roman"/>
        </w:rPr>
      </w:pPr>
      <w:r>
        <w:rPr>
          <w:rFonts w:ascii="Times New Roman" w:hAnsi="Times New Roman"/>
        </w:rPr>
        <w:t>NYS License No.: _____________________________________________________________</w:t>
      </w:r>
    </w:p>
    <w:p w14:paraId="1815D0D7" w14:textId="77777777" w:rsidR="00F46BE3" w:rsidRDefault="00F46BE3">
      <w:pPr>
        <w:rPr>
          <w:rFonts w:ascii="Times New Roman" w:hAnsi="Times New Roman"/>
        </w:rPr>
      </w:pPr>
    </w:p>
    <w:p w14:paraId="17F98746" w14:textId="77777777" w:rsidR="00F46BE3" w:rsidRDefault="00AE5673">
      <w:pPr>
        <w:rPr>
          <w:rFonts w:ascii="Times New Roman" w:hAnsi="Times New Roman"/>
        </w:rPr>
      </w:pPr>
      <w:r>
        <w:rPr>
          <w:rFonts w:ascii="Times New Roman" w:hAnsi="Times New Roman"/>
        </w:rPr>
        <w:t>Effective Date of Order: _______</w:t>
      </w:r>
      <w:r>
        <w:rPr>
          <w:rFonts w:ascii="Times New Roman" w:hAnsi="Times New Roman"/>
          <w:u w:val="single"/>
        </w:rPr>
        <w:t xml:space="preserve"> </w:t>
      </w:r>
      <w:r>
        <w:rPr>
          <w:rFonts w:ascii="Times New Roman" w:hAnsi="Times New Roman"/>
        </w:rPr>
        <w:t>________________________________________________</w:t>
      </w:r>
    </w:p>
    <w:sectPr w:rsidR="00F46BE3">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F0C64" w14:textId="77777777" w:rsidR="00534DC3" w:rsidRDefault="00534DC3">
      <w:r>
        <w:separator/>
      </w:r>
    </w:p>
  </w:endnote>
  <w:endnote w:type="continuationSeparator" w:id="0">
    <w:p w14:paraId="75BA60EE" w14:textId="77777777" w:rsidR="00534DC3" w:rsidRDefault="00534DC3">
      <w:r>
        <w:continuationSeparator/>
      </w:r>
    </w:p>
  </w:endnote>
  <w:endnote w:type="continuationNotice" w:id="1">
    <w:p w14:paraId="5E1743FD" w14:textId="77777777" w:rsidR="00534DC3" w:rsidRDefault="00534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8EC83E" w14:paraId="4DF5ACBA" w14:textId="77777777" w:rsidTr="00D64EAD">
      <w:tc>
        <w:tcPr>
          <w:tcW w:w="3120" w:type="dxa"/>
        </w:tcPr>
        <w:p w14:paraId="743A0A9B" w14:textId="036341D3" w:rsidR="0A8EC83E" w:rsidRDefault="0A8EC83E" w:rsidP="00D64EAD">
          <w:pPr>
            <w:pStyle w:val="Header"/>
            <w:ind w:left="-115"/>
          </w:pPr>
        </w:p>
      </w:tc>
      <w:tc>
        <w:tcPr>
          <w:tcW w:w="3120" w:type="dxa"/>
        </w:tcPr>
        <w:p w14:paraId="7FC9874F" w14:textId="2710FD07" w:rsidR="0A8EC83E" w:rsidRDefault="0A8EC83E" w:rsidP="00D64EAD">
          <w:pPr>
            <w:pStyle w:val="Header"/>
            <w:jc w:val="center"/>
          </w:pPr>
        </w:p>
      </w:tc>
      <w:tc>
        <w:tcPr>
          <w:tcW w:w="3120" w:type="dxa"/>
        </w:tcPr>
        <w:p w14:paraId="28364ECA" w14:textId="0A4FF894" w:rsidR="0A8EC83E" w:rsidRDefault="0A8EC83E" w:rsidP="00D64EAD">
          <w:pPr>
            <w:pStyle w:val="Header"/>
            <w:ind w:right="-115"/>
            <w:jc w:val="right"/>
          </w:pPr>
        </w:p>
      </w:tc>
    </w:tr>
  </w:tbl>
  <w:p w14:paraId="0EDDD614" w14:textId="55B567AC" w:rsidR="0A8EC83E" w:rsidRDefault="0A8EC83E" w:rsidP="00D64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5163" w14:textId="77777777" w:rsidR="00534DC3" w:rsidRDefault="00534DC3">
      <w:r>
        <w:separator/>
      </w:r>
    </w:p>
  </w:footnote>
  <w:footnote w:type="continuationSeparator" w:id="0">
    <w:p w14:paraId="6621BB9B" w14:textId="77777777" w:rsidR="00534DC3" w:rsidRDefault="00534DC3">
      <w:r>
        <w:continuationSeparator/>
      </w:r>
    </w:p>
  </w:footnote>
  <w:footnote w:type="continuationNotice" w:id="1">
    <w:p w14:paraId="70852565" w14:textId="77777777" w:rsidR="00534DC3" w:rsidRDefault="00534DC3"/>
  </w:footnote>
  <w:footnote w:id="2">
    <w:p w14:paraId="17E90C35" w14:textId="77777777" w:rsidR="00F46BE3" w:rsidRDefault="00AE567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Serious adverse events are defined as: (1) Death; (2) A life-threatening adverse event; (3)  Inpatient hospitalization or prolongation of existing hospitalization; (4) A persistent or significant incapacity or substantial disruption of the ability to conduct normal life functions; (5) A congenital anomaly/birth defect; or (6) An important medical event that based on appropriate medical judgement may jeopardize the individual and may require medical or surgical intervention to prevent one of the outcomes listed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A8EC83E" w14:paraId="185A7976" w14:textId="77777777" w:rsidTr="00D64EAD">
      <w:tc>
        <w:tcPr>
          <w:tcW w:w="3120" w:type="dxa"/>
        </w:tcPr>
        <w:p w14:paraId="69CE00CB" w14:textId="5C80415A" w:rsidR="0A8EC83E" w:rsidRDefault="0A8EC83E" w:rsidP="00D64EAD">
          <w:pPr>
            <w:pStyle w:val="Header"/>
            <w:ind w:left="-115"/>
          </w:pPr>
        </w:p>
      </w:tc>
      <w:tc>
        <w:tcPr>
          <w:tcW w:w="3120" w:type="dxa"/>
        </w:tcPr>
        <w:p w14:paraId="0F3798E6" w14:textId="45A6EFD7" w:rsidR="0A8EC83E" w:rsidRDefault="0A8EC83E" w:rsidP="00D64EAD">
          <w:pPr>
            <w:pStyle w:val="Header"/>
            <w:jc w:val="center"/>
          </w:pPr>
        </w:p>
      </w:tc>
      <w:tc>
        <w:tcPr>
          <w:tcW w:w="3120" w:type="dxa"/>
        </w:tcPr>
        <w:p w14:paraId="787E13C1" w14:textId="6AB1C09F" w:rsidR="0A8EC83E" w:rsidRDefault="0A8EC83E" w:rsidP="00D64EAD">
          <w:pPr>
            <w:pStyle w:val="Header"/>
            <w:ind w:right="-115"/>
            <w:jc w:val="right"/>
          </w:pPr>
        </w:p>
      </w:tc>
    </w:tr>
  </w:tbl>
  <w:p w14:paraId="001214B7" w14:textId="33E3B805" w:rsidR="0A8EC83E" w:rsidRDefault="0A8EC83E" w:rsidP="00D64E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1E34"/>
    <w:multiLevelType w:val="multilevel"/>
    <w:tmpl w:val="D5606B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0EF7B9D"/>
    <w:multiLevelType w:val="multilevel"/>
    <w:tmpl w:val="189A0D56"/>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D43B5C"/>
    <w:multiLevelType w:val="hybridMultilevel"/>
    <w:tmpl w:val="A3E06F9C"/>
    <w:lvl w:ilvl="0" w:tplc="81E4A57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F0F0F"/>
    <w:multiLevelType w:val="multilevel"/>
    <w:tmpl w:val="DA58060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481789B"/>
    <w:multiLevelType w:val="hybridMultilevel"/>
    <w:tmpl w:val="3B7ED0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72C88"/>
    <w:multiLevelType w:val="multilevel"/>
    <w:tmpl w:val="A87ABF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6E233F4"/>
    <w:multiLevelType w:val="hybridMultilevel"/>
    <w:tmpl w:val="927AFFB4"/>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71A2ACF"/>
    <w:multiLevelType w:val="hybridMultilevel"/>
    <w:tmpl w:val="25F2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711949"/>
    <w:multiLevelType w:val="multilevel"/>
    <w:tmpl w:val="6EF0733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7F40A2F"/>
    <w:multiLevelType w:val="multilevel"/>
    <w:tmpl w:val="CDCC8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1."/>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8B772ED"/>
    <w:multiLevelType w:val="hybridMultilevel"/>
    <w:tmpl w:val="2C32CCA2"/>
    <w:lvl w:ilvl="0" w:tplc="4760814E">
      <w:start w:val="2"/>
      <w:numFmt w:val="bullet"/>
      <w:lvlText w:val=""/>
      <w:lvlJc w:val="left"/>
      <w:pPr>
        <w:ind w:left="720" w:hanging="360"/>
      </w:pPr>
      <w:rPr>
        <w:rFonts w:ascii="Symbol" w:eastAsiaTheme="minorHAnsi" w:hAnsi="Symbol" w:cs="Open San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1395C"/>
    <w:multiLevelType w:val="multilevel"/>
    <w:tmpl w:val="750EF61E"/>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C0E375A"/>
    <w:multiLevelType w:val="hybridMultilevel"/>
    <w:tmpl w:val="58C60F24"/>
    <w:lvl w:ilvl="0" w:tplc="FFFFFFFF">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11149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0C1E06FF"/>
    <w:multiLevelType w:val="multilevel"/>
    <w:tmpl w:val="5002BD6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C716CB0"/>
    <w:multiLevelType w:val="hybridMultilevel"/>
    <w:tmpl w:val="00F0693C"/>
    <w:lvl w:ilvl="0" w:tplc="8EFE0DFC">
      <w:start w:val="9"/>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0D08195C"/>
    <w:multiLevelType w:val="hybridMultilevel"/>
    <w:tmpl w:val="311C72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0DB81159"/>
    <w:multiLevelType w:val="hybridMultilevel"/>
    <w:tmpl w:val="73261084"/>
    <w:lvl w:ilvl="0" w:tplc="EBDE2EA6">
      <w:start w:val="1"/>
      <w:numFmt w:val="lowerLetter"/>
      <w:lvlText w:val="%1."/>
      <w:lvlJc w:val="left"/>
      <w:pPr>
        <w:ind w:left="720" w:hanging="360"/>
      </w:pPr>
    </w:lvl>
    <w:lvl w:ilvl="1" w:tplc="0090F480">
      <w:start w:val="1"/>
      <w:numFmt w:val="lowerLetter"/>
      <w:lvlText w:val="%2."/>
      <w:lvlJc w:val="left"/>
      <w:pPr>
        <w:ind w:left="1440" w:hanging="360"/>
      </w:pPr>
    </w:lvl>
    <w:lvl w:ilvl="2" w:tplc="9BFEE0F8">
      <w:start w:val="1"/>
      <w:numFmt w:val="lowerRoman"/>
      <w:lvlText w:val="%3."/>
      <w:lvlJc w:val="right"/>
      <w:pPr>
        <w:ind w:left="2160" w:hanging="180"/>
      </w:pPr>
    </w:lvl>
    <w:lvl w:ilvl="3" w:tplc="13E8F47C">
      <w:start w:val="1"/>
      <w:numFmt w:val="decimal"/>
      <w:lvlText w:val="%4."/>
      <w:lvlJc w:val="left"/>
      <w:pPr>
        <w:ind w:left="2880" w:hanging="360"/>
      </w:pPr>
    </w:lvl>
    <w:lvl w:ilvl="4" w:tplc="BD444CF2">
      <w:start w:val="1"/>
      <w:numFmt w:val="lowerLetter"/>
      <w:lvlText w:val="%5."/>
      <w:lvlJc w:val="left"/>
      <w:pPr>
        <w:ind w:left="3600" w:hanging="360"/>
      </w:pPr>
    </w:lvl>
    <w:lvl w:ilvl="5" w:tplc="46CC5310">
      <w:start w:val="1"/>
      <w:numFmt w:val="lowerRoman"/>
      <w:lvlText w:val="%6."/>
      <w:lvlJc w:val="right"/>
      <w:pPr>
        <w:ind w:left="4320" w:hanging="180"/>
      </w:pPr>
    </w:lvl>
    <w:lvl w:ilvl="6" w:tplc="0DA488E6">
      <w:start w:val="1"/>
      <w:numFmt w:val="decimal"/>
      <w:lvlText w:val="%7."/>
      <w:lvlJc w:val="left"/>
      <w:pPr>
        <w:ind w:left="5040" w:hanging="360"/>
      </w:pPr>
    </w:lvl>
    <w:lvl w:ilvl="7" w:tplc="71ECD250">
      <w:start w:val="1"/>
      <w:numFmt w:val="lowerLetter"/>
      <w:lvlText w:val="%8."/>
      <w:lvlJc w:val="left"/>
      <w:pPr>
        <w:ind w:left="5760" w:hanging="360"/>
      </w:pPr>
    </w:lvl>
    <w:lvl w:ilvl="8" w:tplc="D316ABA0">
      <w:start w:val="1"/>
      <w:numFmt w:val="lowerRoman"/>
      <w:lvlText w:val="%9."/>
      <w:lvlJc w:val="right"/>
      <w:pPr>
        <w:ind w:left="6480" w:hanging="180"/>
      </w:pPr>
    </w:lvl>
  </w:abstractNum>
  <w:abstractNum w:abstractNumId="18" w15:restartNumberingAfterBreak="0">
    <w:nsid w:val="0E3EB36F"/>
    <w:multiLevelType w:val="hybridMultilevel"/>
    <w:tmpl w:val="FFFFFFFF"/>
    <w:lvl w:ilvl="0" w:tplc="A0706CCA">
      <w:start w:val="2"/>
      <w:numFmt w:val="decimal"/>
      <w:lvlText w:val="%1."/>
      <w:lvlJc w:val="left"/>
      <w:pPr>
        <w:ind w:left="720" w:hanging="360"/>
      </w:pPr>
    </w:lvl>
    <w:lvl w:ilvl="1" w:tplc="23B2C720">
      <w:start w:val="1"/>
      <w:numFmt w:val="lowerLetter"/>
      <w:lvlText w:val="%2."/>
      <w:lvlJc w:val="left"/>
      <w:pPr>
        <w:ind w:left="1440" w:hanging="360"/>
      </w:pPr>
    </w:lvl>
    <w:lvl w:ilvl="2" w:tplc="A9441106">
      <w:start w:val="1"/>
      <w:numFmt w:val="lowerRoman"/>
      <w:lvlText w:val="%3."/>
      <w:lvlJc w:val="right"/>
      <w:pPr>
        <w:ind w:left="2160" w:hanging="180"/>
      </w:pPr>
    </w:lvl>
    <w:lvl w:ilvl="3" w:tplc="840EA0F2">
      <w:start w:val="1"/>
      <w:numFmt w:val="decimal"/>
      <w:lvlText w:val="%4."/>
      <w:lvlJc w:val="left"/>
      <w:pPr>
        <w:ind w:left="2880" w:hanging="360"/>
      </w:pPr>
    </w:lvl>
    <w:lvl w:ilvl="4" w:tplc="D0EEF390">
      <w:start w:val="1"/>
      <w:numFmt w:val="lowerLetter"/>
      <w:lvlText w:val="%5."/>
      <w:lvlJc w:val="left"/>
      <w:pPr>
        <w:ind w:left="3600" w:hanging="360"/>
      </w:pPr>
    </w:lvl>
    <w:lvl w:ilvl="5" w:tplc="72D4996E">
      <w:start w:val="1"/>
      <w:numFmt w:val="lowerRoman"/>
      <w:lvlText w:val="%6."/>
      <w:lvlJc w:val="right"/>
      <w:pPr>
        <w:ind w:left="4320" w:hanging="180"/>
      </w:pPr>
    </w:lvl>
    <w:lvl w:ilvl="6" w:tplc="B0927846">
      <w:start w:val="1"/>
      <w:numFmt w:val="decimal"/>
      <w:lvlText w:val="%7."/>
      <w:lvlJc w:val="left"/>
      <w:pPr>
        <w:ind w:left="5040" w:hanging="360"/>
      </w:pPr>
    </w:lvl>
    <w:lvl w:ilvl="7" w:tplc="7B90AAD4">
      <w:start w:val="1"/>
      <w:numFmt w:val="lowerLetter"/>
      <w:lvlText w:val="%8."/>
      <w:lvlJc w:val="left"/>
      <w:pPr>
        <w:ind w:left="5760" w:hanging="360"/>
      </w:pPr>
    </w:lvl>
    <w:lvl w:ilvl="8" w:tplc="068A155E">
      <w:start w:val="1"/>
      <w:numFmt w:val="lowerRoman"/>
      <w:lvlText w:val="%9."/>
      <w:lvlJc w:val="right"/>
      <w:pPr>
        <w:ind w:left="6480" w:hanging="180"/>
      </w:pPr>
    </w:lvl>
  </w:abstractNum>
  <w:abstractNum w:abstractNumId="19" w15:restartNumberingAfterBreak="0">
    <w:nsid w:val="0E8E0698"/>
    <w:multiLevelType w:val="multilevel"/>
    <w:tmpl w:val="59965042"/>
    <w:lvl w:ilvl="0">
      <w:start w:val="1"/>
      <w:numFmt w:val="lowerRoman"/>
      <w:lvlText w:val="%1."/>
      <w:lvlJc w:val="right"/>
      <w:pPr>
        <w:tabs>
          <w:tab w:val="num" w:pos="1260"/>
        </w:tabs>
        <w:ind w:left="1260" w:hanging="360"/>
      </w:pPr>
      <w:rPr>
        <w:rFonts w:hint="default"/>
        <w:b w:val="0"/>
        <w:bCs w:val="0"/>
      </w:rPr>
    </w:lvl>
    <w:lvl w:ilvl="1">
      <w:start w:val="1"/>
      <w:numFmt w:val="lowerLetter"/>
      <w:lvlText w:val="%2."/>
      <w:lvlJc w:val="left"/>
      <w:pPr>
        <w:tabs>
          <w:tab w:val="num" w:pos="2880"/>
        </w:tabs>
        <w:ind w:left="2880" w:hanging="360"/>
      </w:pPr>
      <w:rPr>
        <w:rFonts w:hint="default"/>
        <w:b w:val="0"/>
        <w:bCs w:val="0"/>
      </w:rPr>
    </w:lvl>
    <w:lvl w:ilvl="2">
      <w:start w:val="1"/>
      <w:numFmt w:val="decimal"/>
      <w:lvlText w:val="%3."/>
      <w:lvlJc w:val="left"/>
      <w:pPr>
        <w:tabs>
          <w:tab w:val="num" w:pos="4140"/>
        </w:tabs>
        <w:ind w:left="4140" w:hanging="360"/>
      </w:pPr>
      <w:rPr>
        <w:rFonts w:hint="default"/>
      </w:rPr>
    </w:lvl>
    <w:lvl w:ilvl="3">
      <w:start w:val="1"/>
      <w:numFmt w:val="decimal"/>
      <w:lvlText w:val="%4."/>
      <w:lvlJc w:val="left"/>
      <w:pPr>
        <w:tabs>
          <w:tab w:val="num" w:pos="6030"/>
        </w:tabs>
        <w:ind w:left="6030" w:hanging="360"/>
      </w:pPr>
      <w:rPr>
        <w:rFonts w:ascii="Times New Roman" w:hAnsi="Times New Roman" w:cs="Times New Roman" w:hint="default"/>
        <w:b w:val="0"/>
        <w:bCs w:val="0"/>
      </w:rPr>
    </w:lvl>
    <w:lvl w:ilvl="4">
      <w:start w:val="7"/>
      <w:numFmt w:val="decimal"/>
      <w:lvlText w:val="%5"/>
      <w:lvlJc w:val="left"/>
      <w:pPr>
        <w:ind w:left="5220" w:hanging="360"/>
      </w:pPr>
      <w:rPr>
        <w:rFonts w:hint="default"/>
        <w:b w:val="0"/>
        <w:color w:val="000000" w:themeColor="text1"/>
      </w:rPr>
    </w:lvl>
    <w:lvl w:ilvl="5">
      <w:start w:val="1"/>
      <w:numFmt w:val="decimal"/>
      <w:lvlText w:val="%6."/>
      <w:lvlJc w:val="left"/>
      <w:pPr>
        <w:tabs>
          <w:tab w:val="num" w:pos="5940"/>
        </w:tabs>
        <w:ind w:left="5940" w:hanging="360"/>
      </w:pPr>
      <w:rPr>
        <w:rFonts w:hint="default"/>
      </w:rPr>
    </w:lvl>
    <w:lvl w:ilvl="6">
      <w:start w:val="1"/>
      <w:numFmt w:val="decimal"/>
      <w:lvlText w:val="%7."/>
      <w:lvlJc w:val="left"/>
      <w:pPr>
        <w:tabs>
          <w:tab w:val="num" w:pos="6660"/>
        </w:tabs>
        <w:ind w:left="6660" w:hanging="360"/>
      </w:pPr>
      <w:rPr>
        <w:rFonts w:hint="default"/>
      </w:rPr>
    </w:lvl>
    <w:lvl w:ilvl="7">
      <w:start w:val="1"/>
      <w:numFmt w:val="decimal"/>
      <w:lvlText w:val="%8."/>
      <w:lvlJc w:val="left"/>
      <w:pPr>
        <w:tabs>
          <w:tab w:val="num" w:pos="7380"/>
        </w:tabs>
        <w:ind w:left="7380" w:hanging="360"/>
      </w:pPr>
      <w:rPr>
        <w:rFonts w:hint="default"/>
      </w:rPr>
    </w:lvl>
    <w:lvl w:ilvl="8">
      <w:start w:val="1"/>
      <w:numFmt w:val="decimal"/>
      <w:lvlText w:val="%9."/>
      <w:lvlJc w:val="left"/>
      <w:pPr>
        <w:tabs>
          <w:tab w:val="num" w:pos="8100"/>
        </w:tabs>
        <w:ind w:left="8100" w:hanging="360"/>
      </w:pPr>
      <w:rPr>
        <w:rFonts w:hint="default"/>
      </w:rPr>
    </w:lvl>
  </w:abstractNum>
  <w:abstractNum w:abstractNumId="20" w15:restartNumberingAfterBreak="0">
    <w:nsid w:val="109B41EB"/>
    <w:multiLevelType w:val="multilevel"/>
    <w:tmpl w:val="32F414B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0BA5A9C"/>
    <w:multiLevelType w:val="multilevel"/>
    <w:tmpl w:val="CB82BA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20924B9"/>
    <w:multiLevelType w:val="multilevel"/>
    <w:tmpl w:val="1E564A5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b w:val="0"/>
        <w:bCs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2707BD7"/>
    <w:multiLevelType w:val="multilevel"/>
    <w:tmpl w:val="6360D39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2B67225"/>
    <w:multiLevelType w:val="hybridMultilevel"/>
    <w:tmpl w:val="E210188A"/>
    <w:lvl w:ilvl="0" w:tplc="C4C44024">
      <w:start w:val="1"/>
      <w:numFmt w:val="lowerLetter"/>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DE6CFE"/>
    <w:multiLevelType w:val="hybridMultilevel"/>
    <w:tmpl w:val="818A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4720E94"/>
    <w:multiLevelType w:val="hybridMultilevel"/>
    <w:tmpl w:val="C1A459C6"/>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47572F6"/>
    <w:multiLevelType w:val="multilevel"/>
    <w:tmpl w:val="23E200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4FD6417"/>
    <w:multiLevelType w:val="multilevel"/>
    <w:tmpl w:val="00D898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5353E61"/>
    <w:multiLevelType w:val="hybridMultilevel"/>
    <w:tmpl w:val="8ABA801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65F7766"/>
    <w:multiLevelType w:val="multilevel"/>
    <w:tmpl w:val="C2548F1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16F14E8E"/>
    <w:multiLevelType w:val="multilevel"/>
    <w:tmpl w:val="3056B5CE"/>
    <w:lvl w:ilvl="0">
      <w:start w:val="1"/>
      <w:numFmt w:val="lowerRoman"/>
      <w:lvlText w:val="%1."/>
      <w:lvlJc w:val="right"/>
      <w:pPr>
        <w:tabs>
          <w:tab w:val="num" w:pos="1440"/>
        </w:tabs>
        <w:ind w:left="1440" w:hanging="360"/>
      </w:pPr>
      <w:rPr>
        <w:b w:val="0"/>
        <w:bCs w:val="0"/>
      </w:rPr>
    </w:lvl>
    <w:lvl w:ilvl="1">
      <w:start w:val="1"/>
      <w:numFmt w:val="lowerLetter"/>
      <w:lvlText w:val="%2."/>
      <w:lvlJc w:val="left"/>
      <w:pPr>
        <w:tabs>
          <w:tab w:val="num" w:pos="3240"/>
        </w:tabs>
        <w:ind w:left="3240" w:hanging="360"/>
      </w:pPr>
      <w:rPr>
        <w:b/>
        <w:bCs/>
      </w:rPr>
    </w:lvl>
    <w:lvl w:ilvl="2">
      <w:start w:val="1"/>
      <w:numFmt w:val="decimal"/>
      <w:lvlText w:val="%3."/>
      <w:lvlJc w:val="left"/>
      <w:pPr>
        <w:tabs>
          <w:tab w:val="num" w:pos="4320"/>
        </w:tabs>
        <w:ind w:left="4320" w:hanging="360"/>
      </w:pPr>
    </w:lvl>
    <w:lvl w:ilvl="3">
      <w:start w:val="1"/>
      <w:numFmt w:val="decimal"/>
      <w:lvlText w:val="%4."/>
      <w:lvlJc w:val="left"/>
      <w:pPr>
        <w:tabs>
          <w:tab w:val="num" w:pos="6210"/>
        </w:tabs>
        <w:ind w:left="6210" w:hanging="360"/>
      </w:pPr>
      <w:rPr>
        <w:rFonts w:ascii="Times New Roman" w:hAnsi="Times New Roman" w:cs="Times New Roman" w:hint="default"/>
        <w:b w:val="0"/>
        <w:bCs w:val="0"/>
      </w:rPr>
    </w:lvl>
    <w:lvl w:ilvl="4">
      <w:start w:val="7"/>
      <w:numFmt w:val="decimal"/>
      <w:lvlText w:val="%5"/>
      <w:lvlJc w:val="left"/>
      <w:pPr>
        <w:ind w:left="5400" w:hanging="360"/>
      </w:pPr>
      <w:rPr>
        <w:rFonts w:hint="default"/>
        <w:b w:val="0"/>
        <w:color w:val="000000" w:themeColor="text1"/>
      </w:r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2" w15:restartNumberingAfterBreak="0">
    <w:nsid w:val="17C46DD3"/>
    <w:multiLevelType w:val="multilevel"/>
    <w:tmpl w:val="7BBC5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8B9D134"/>
    <w:multiLevelType w:val="multilevel"/>
    <w:tmpl w:val="7A08E6AE"/>
    <w:lvl w:ilvl="0">
      <w:start w:val="1"/>
      <w:numFmt w:val="lowerLetter"/>
      <w:lvlText w:val="%1."/>
      <w:lvlJc w:val="left"/>
      <w:pPr>
        <w:ind w:left="72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9A920FB"/>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AA85A4E"/>
    <w:multiLevelType w:val="hybridMultilevel"/>
    <w:tmpl w:val="50A2D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66FA10">
      <w:start w:val="1"/>
      <w:numFmt w:val="decimal"/>
      <w:lvlText w:val="%3."/>
      <w:lvlJc w:val="right"/>
      <w:pPr>
        <w:ind w:left="2160" w:hanging="180"/>
      </w:pPr>
      <w:rPr>
        <w:rFonts w:ascii="Times New Roman" w:eastAsia="Times New Roman" w:hAnsi="Times New Roman" w:cs="Times New Roman"/>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AF156A6"/>
    <w:multiLevelType w:val="multilevel"/>
    <w:tmpl w:val="BBAA1D5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B6D5658"/>
    <w:multiLevelType w:val="hybridMultilevel"/>
    <w:tmpl w:val="542A1FA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1B9E23BE"/>
    <w:multiLevelType w:val="multilevel"/>
    <w:tmpl w:val="C92C16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C273D42"/>
    <w:multiLevelType w:val="hybridMultilevel"/>
    <w:tmpl w:val="4E4C2EA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ED5202D"/>
    <w:multiLevelType w:val="hybridMultilevel"/>
    <w:tmpl w:val="650CFF10"/>
    <w:lvl w:ilvl="0" w:tplc="FFFFFFFF">
      <w:start w:val="1"/>
      <w:numFmt w:val="decimal"/>
      <w:lvlText w:val="%1."/>
      <w:lvlJc w:val="left"/>
      <w:pPr>
        <w:ind w:left="720" w:hanging="360"/>
      </w:pPr>
      <w:rPr>
        <w:rFonts w:ascii="Calibri" w:hAnsi="Calibri" w:hint="default"/>
      </w:rPr>
    </w:lvl>
    <w:lvl w:ilvl="1" w:tplc="36FA643E">
      <w:start w:val="1"/>
      <w:numFmt w:val="lowerLetter"/>
      <w:lvlText w:val="%2."/>
      <w:lvlJc w:val="left"/>
      <w:pPr>
        <w:ind w:left="1440" w:hanging="360"/>
      </w:pPr>
    </w:lvl>
    <w:lvl w:ilvl="2" w:tplc="0E005568">
      <w:start w:val="1"/>
      <w:numFmt w:val="lowerLetter"/>
      <w:lvlText w:val="%3."/>
      <w:lvlJc w:val="left"/>
      <w:pPr>
        <w:ind w:left="2250" w:hanging="360"/>
      </w:pPr>
    </w:lvl>
    <w:lvl w:ilvl="3" w:tplc="FEE088D4">
      <w:start w:val="1"/>
      <w:numFmt w:val="decimal"/>
      <w:lvlText w:val="%4."/>
      <w:lvlJc w:val="left"/>
      <w:pPr>
        <w:ind w:left="2880" w:hanging="360"/>
      </w:pPr>
    </w:lvl>
    <w:lvl w:ilvl="4" w:tplc="9460AAD6">
      <w:start w:val="1"/>
      <w:numFmt w:val="lowerLetter"/>
      <w:lvlText w:val="%5."/>
      <w:lvlJc w:val="left"/>
      <w:pPr>
        <w:ind w:left="3600" w:hanging="360"/>
      </w:pPr>
    </w:lvl>
    <w:lvl w:ilvl="5" w:tplc="66BCA0A4">
      <w:start w:val="1"/>
      <w:numFmt w:val="lowerRoman"/>
      <w:lvlText w:val="%6."/>
      <w:lvlJc w:val="right"/>
      <w:pPr>
        <w:ind w:left="4320" w:hanging="180"/>
      </w:pPr>
    </w:lvl>
    <w:lvl w:ilvl="6" w:tplc="320A3346">
      <w:start w:val="1"/>
      <w:numFmt w:val="decimal"/>
      <w:lvlText w:val="%7."/>
      <w:lvlJc w:val="left"/>
      <w:pPr>
        <w:ind w:left="5040" w:hanging="360"/>
      </w:pPr>
    </w:lvl>
    <w:lvl w:ilvl="7" w:tplc="790C4538">
      <w:start w:val="1"/>
      <w:numFmt w:val="lowerLetter"/>
      <w:lvlText w:val="%8."/>
      <w:lvlJc w:val="left"/>
      <w:pPr>
        <w:ind w:left="5760" w:hanging="360"/>
      </w:pPr>
    </w:lvl>
    <w:lvl w:ilvl="8" w:tplc="CDE45718">
      <w:start w:val="1"/>
      <w:numFmt w:val="lowerRoman"/>
      <w:lvlText w:val="%9."/>
      <w:lvlJc w:val="right"/>
      <w:pPr>
        <w:ind w:left="6480" w:hanging="180"/>
      </w:pPr>
    </w:lvl>
  </w:abstractNum>
  <w:abstractNum w:abstractNumId="41" w15:restartNumberingAfterBreak="0">
    <w:nsid w:val="1FA10CE6"/>
    <w:multiLevelType w:val="multilevel"/>
    <w:tmpl w:val="1672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07570BC"/>
    <w:multiLevelType w:val="multilevel"/>
    <w:tmpl w:val="7CE86A42"/>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0E64106"/>
    <w:multiLevelType w:val="multilevel"/>
    <w:tmpl w:val="9AE61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1B26723"/>
    <w:multiLevelType w:val="multilevel"/>
    <w:tmpl w:val="0B3A00F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22E44D4D"/>
    <w:multiLevelType w:val="multilevel"/>
    <w:tmpl w:val="A4FA8D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3A64C9D"/>
    <w:multiLevelType w:val="multilevel"/>
    <w:tmpl w:val="BE4848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3E37D47"/>
    <w:multiLevelType w:val="hybridMultilevel"/>
    <w:tmpl w:val="BCB27A42"/>
    <w:lvl w:ilvl="0" w:tplc="E97AB0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5E07F04"/>
    <w:multiLevelType w:val="multilevel"/>
    <w:tmpl w:val="64801E7E"/>
    <w:lvl w:ilvl="0">
      <w:start w:val="1"/>
      <w:numFmt w:val="decimal"/>
      <w:lvlText w:val="%1."/>
      <w:lvlJc w:val="left"/>
      <w:pPr>
        <w:ind w:left="720" w:hanging="360"/>
      </w:pPr>
    </w:lvl>
    <w:lvl w:ilvl="1">
      <w:start w:val="1"/>
      <w:numFmt w:val="lowerRoman"/>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270C3A48"/>
    <w:multiLevelType w:val="multilevel"/>
    <w:tmpl w:val="59300778"/>
    <w:lvl w:ilvl="0">
      <w:start w:val="3"/>
      <w:numFmt w:val="lowerRoman"/>
      <w:lvlText w:val="%1."/>
      <w:lvlJc w:val="right"/>
      <w:pPr>
        <w:tabs>
          <w:tab w:val="num" w:pos="5310"/>
        </w:tabs>
        <w:ind w:left="5310" w:hanging="360"/>
      </w:pPr>
    </w:lvl>
    <w:lvl w:ilvl="1" w:tentative="1">
      <w:start w:val="1"/>
      <w:numFmt w:val="lowerRoman"/>
      <w:lvlText w:val="%2."/>
      <w:lvlJc w:val="right"/>
      <w:pPr>
        <w:tabs>
          <w:tab w:val="num" w:pos="6030"/>
        </w:tabs>
        <w:ind w:left="6030" w:hanging="360"/>
      </w:pPr>
    </w:lvl>
    <w:lvl w:ilvl="2" w:tentative="1">
      <w:start w:val="1"/>
      <w:numFmt w:val="lowerRoman"/>
      <w:lvlText w:val="%3."/>
      <w:lvlJc w:val="right"/>
      <w:pPr>
        <w:tabs>
          <w:tab w:val="num" w:pos="6750"/>
        </w:tabs>
        <w:ind w:left="6750" w:hanging="360"/>
      </w:pPr>
    </w:lvl>
    <w:lvl w:ilvl="3" w:tentative="1">
      <w:start w:val="1"/>
      <w:numFmt w:val="lowerRoman"/>
      <w:lvlText w:val="%4."/>
      <w:lvlJc w:val="right"/>
      <w:pPr>
        <w:tabs>
          <w:tab w:val="num" w:pos="7470"/>
        </w:tabs>
        <w:ind w:left="7470" w:hanging="360"/>
      </w:pPr>
    </w:lvl>
    <w:lvl w:ilvl="4" w:tentative="1">
      <w:start w:val="1"/>
      <w:numFmt w:val="lowerRoman"/>
      <w:lvlText w:val="%5."/>
      <w:lvlJc w:val="right"/>
      <w:pPr>
        <w:tabs>
          <w:tab w:val="num" w:pos="8190"/>
        </w:tabs>
        <w:ind w:left="8190" w:hanging="360"/>
      </w:pPr>
    </w:lvl>
    <w:lvl w:ilvl="5" w:tentative="1">
      <w:start w:val="1"/>
      <w:numFmt w:val="lowerRoman"/>
      <w:lvlText w:val="%6."/>
      <w:lvlJc w:val="right"/>
      <w:pPr>
        <w:tabs>
          <w:tab w:val="num" w:pos="8910"/>
        </w:tabs>
        <w:ind w:left="8910" w:hanging="360"/>
      </w:pPr>
    </w:lvl>
    <w:lvl w:ilvl="6" w:tentative="1">
      <w:start w:val="1"/>
      <w:numFmt w:val="lowerRoman"/>
      <w:lvlText w:val="%7."/>
      <w:lvlJc w:val="right"/>
      <w:pPr>
        <w:tabs>
          <w:tab w:val="num" w:pos="9630"/>
        </w:tabs>
        <w:ind w:left="9630" w:hanging="360"/>
      </w:pPr>
    </w:lvl>
    <w:lvl w:ilvl="7" w:tentative="1">
      <w:start w:val="1"/>
      <w:numFmt w:val="lowerRoman"/>
      <w:lvlText w:val="%8."/>
      <w:lvlJc w:val="right"/>
      <w:pPr>
        <w:tabs>
          <w:tab w:val="num" w:pos="10350"/>
        </w:tabs>
        <w:ind w:left="10350" w:hanging="360"/>
      </w:pPr>
    </w:lvl>
    <w:lvl w:ilvl="8" w:tentative="1">
      <w:start w:val="1"/>
      <w:numFmt w:val="lowerRoman"/>
      <w:lvlText w:val="%9."/>
      <w:lvlJc w:val="right"/>
      <w:pPr>
        <w:tabs>
          <w:tab w:val="num" w:pos="11070"/>
        </w:tabs>
        <w:ind w:left="11070" w:hanging="360"/>
      </w:pPr>
    </w:lvl>
  </w:abstractNum>
  <w:abstractNum w:abstractNumId="50" w15:restartNumberingAfterBreak="0">
    <w:nsid w:val="28D9553D"/>
    <w:multiLevelType w:val="multilevel"/>
    <w:tmpl w:val="7D9C529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B977749"/>
    <w:multiLevelType w:val="hybridMultilevel"/>
    <w:tmpl w:val="76783DAE"/>
    <w:lvl w:ilvl="0" w:tplc="F57E8FCE">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C3B1E1A"/>
    <w:multiLevelType w:val="hybridMultilevel"/>
    <w:tmpl w:val="2B409186"/>
    <w:lvl w:ilvl="0" w:tplc="FFFFFFFF">
      <w:start w:val="1"/>
      <w:numFmt w:val="lowerLetter"/>
      <w:lvlText w:val="%1."/>
      <w:lvlJc w:val="left"/>
      <w:pPr>
        <w:ind w:left="720" w:hanging="360"/>
      </w:pPr>
    </w:lvl>
    <w:lvl w:ilvl="1" w:tplc="04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2D2F100E"/>
    <w:multiLevelType w:val="hybridMultilevel"/>
    <w:tmpl w:val="36662F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135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2EA65DBB"/>
    <w:multiLevelType w:val="hybridMultilevel"/>
    <w:tmpl w:val="D3B094F2"/>
    <w:lvl w:ilvl="0" w:tplc="0409001B">
      <w:start w:val="1"/>
      <w:numFmt w:val="lowerRoman"/>
      <w:lvlText w:val="%1."/>
      <w:lvlJc w:val="right"/>
      <w:pPr>
        <w:ind w:left="1440" w:hanging="360"/>
      </w:pPr>
      <w:rPr>
        <w:b w:val="0"/>
        <w:bCs w:val="0"/>
      </w:rPr>
    </w:lvl>
    <w:lvl w:ilvl="1" w:tplc="FFFFFFFF">
      <w:start w:val="1"/>
      <w:numFmt w:val="lowerLetter"/>
      <w:lvlText w:val="%2."/>
      <w:lvlJc w:val="left"/>
      <w:pPr>
        <w:ind w:left="2160" w:hanging="360"/>
      </w:pPr>
    </w:lvl>
    <w:lvl w:ilvl="2" w:tplc="FFFFFFFF">
      <w:start w:val="1"/>
      <w:numFmt w:val="lowerRoman"/>
      <w:lvlText w:val="%3."/>
      <w:lvlJc w:val="right"/>
      <w:pPr>
        <w:ind w:left="3060" w:hanging="360"/>
      </w:pPr>
      <w:rPr>
        <w:rFonts w:hint="default"/>
      </w:rPr>
    </w:lvl>
    <w:lvl w:ilvl="3" w:tplc="FFFFFFFF">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5" w15:restartNumberingAfterBreak="0">
    <w:nsid w:val="2F546E35"/>
    <w:multiLevelType w:val="multilevel"/>
    <w:tmpl w:val="8A6CD37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6" w15:restartNumberingAfterBreak="0">
    <w:nsid w:val="309A3864"/>
    <w:multiLevelType w:val="multilevel"/>
    <w:tmpl w:val="48A8B4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24D6EE5"/>
    <w:multiLevelType w:val="multilevel"/>
    <w:tmpl w:val="1C460E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2B915A0"/>
    <w:multiLevelType w:val="multilevel"/>
    <w:tmpl w:val="A4D4FD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3724B7E"/>
    <w:multiLevelType w:val="hybridMultilevel"/>
    <w:tmpl w:val="DC9E4F1C"/>
    <w:lvl w:ilvl="0" w:tplc="956AA6AE">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cs="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cs="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cs="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60" w15:restartNumberingAfterBreak="0">
    <w:nsid w:val="34A72712"/>
    <w:multiLevelType w:val="hybridMultilevel"/>
    <w:tmpl w:val="C1F21210"/>
    <w:lvl w:ilvl="0" w:tplc="D73A89EC">
      <w:start w:val="2"/>
      <w:numFmt w:val="bullet"/>
      <w:lvlText w:val=""/>
      <w:lvlJc w:val="left"/>
      <w:pPr>
        <w:ind w:left="720" w:hanging="360"/>
      </w:pPr>
      <w:rPr>
        <w:rFonts w:ascii="Symbol" w:eastAsiaTheme="minorHAnsi" w:hAnsi="Symbol" w:cs="Open San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720638"/>
    <w:multiLevelType w:val="hybridMultilevel"/>
    <w:tmpl w:val="BDAE47F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5C17B12"/>
    <w:multiLevelType w:val="hybridMultilevel"/>
    <w:tmpl w:val="65E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37172BE4"/>
    <w:multiLevelType w:val="multilevel"/>
    <w:tmpl w:val="02AA7E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71C61E6"/>
    <w:multiLevelType w:val="multilevel"/>
    <w:tmpl w:val="0652D07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3736490E"/>
    <w:multiLevelType w:val="multilevel"/>
    <w:tmpl w:val="DF1A984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7CF4C3B"/>
    <w:multiLevelType w:val="multilevel"/>
    <w:tmpl w:val="5268E4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3BDE7AB3"/>
    <w:multiLevelType w:val="multilevel"/>
    <w:tmpl w:val="E6C82B7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3D7205E4"/>
    <w:multiLevelType w:val="multilevel"/>
    <w:tmpl w:val="5D087754"/>
    <w:lvl w:ilvl="0">
      <w:start w:val="6"/>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69" w15:restartNumberingAfterBreak="0">
    <w:nsid w:val="3E156151"/>
    <w:multiLevelType w:val="multilevel"/>
    <w:tmpl w:val="672A14C0"/>
    <w:lvl w:ilvl="0">
      <w:start w:val="1"/>
      <w:numFmt w:val="lowerLetter"/>
      <w:lvlText w:val="%1."/>
      <w:lvlJc w:val="left"/>
      <w:pPr>
        <w:tabs>
          <w:tab w:val="num" w:pos="720"/>
        </w:tabs>
        <w:ind w:left="720" w:hanging="360"/>
      </w:pPr>
      <w:rPr>
        <w:rFonts w:hint="default"/>
        <w:b w:val="0"/>
        <w:bCs w:val="0"/>
      </w:rPr>
    </w:lvl>
    <w:lvl w:ilvl="1">
      <w:start w:val="1"/>
      <w:numFmt w:val="lowerLetter"/>
      <w:lvlText w:val="%2."/>
      <w:lvlJc w:val="left"/>
      <w:pPr>
        <w:tabs>
          <w:tab w:val="num" w:pos="2340"/>
        </w:tabs>
        <w:ind w:left="2340" w:hanging="360"/>
      </w:pPr>
      <w:rPr>
        <w:rFonts w:hint="default"/>
        <w:b w:val="0"/>
        <w:bCs w:val="0"/>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5490"/>
        </w:tabs>
        <w:ind w:left="5490" w:hanging="360"/>
      </w:pPr>
      <w:rPr>
        <w:rFonts w:ascii="Times New Roman" w:hAnsi="Times New Roman" w:cs="Times New Roman" w:hint="default"/>
        <w:b w:val="0"/>
        <w:bCs w:val="0"/>
      </w:rPr>
    </w:lvl>
    <w:lvl w:ilvl="4">
      <w:start w:val="7"/>
      <w:numFmt w:val="decimal"/>
      <w:lvlText w:val="%5"/>
      <w:lvlJc w:val="left"/>
      <w:pPr>
        <w:ind w:left="4680" w:hanging="360"/>
      </w:pPr>
      <w:rPr>
        <w:rFonts w:hint="default"/>
        <w:b w:val="0"/>
        <w:color w:val="000000" w:themeColor="text1"/>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70" w15:restartNumberingAfterBreak="0">
    <w:nsid w:val="3E2E33C3"/>
    <w:multiLevelType w:val="hybridMultilevel"/>
    <w:tmpl w:val="EA3491E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1" w15:restartNumberingAfterBreak="0">
    <w:nsid w:val="3F864B9F"/>
    <w:multiLevelType w:val="hybridMultilevel"/>
    <w:tmpl w:val="9738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FC63ECB"/>
    <w:multiLevelType w:val="multilevel"/>
    <w:tmpl w:val="4E6860E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3FF603F9"/>
    <w:multiLevelType w:val="hybridMultilevel"/>
    <w:tmpl w:val="1F1840A2"/>
    <w:lvl w:ilvl="0" w:tplc="04090019">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405E1179"/>
    <w:multiLevelType w:val="multilevel"/>
    <w:tmpl w:val="3C1E9D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8"/>
      <w:numFmt w:val="decimal"/>
      <w:lvlText w:val="%3."/>
      <w:lvlJc w:val="left"/>
      <w:pPr>
        <w:ind w:left="2160" w:hanging="360"/>
      </w:pPr>
      <w:rPr>
        <w:rFonts w:hint="default"/>
        <w:b w:val="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42296418"/>
    <w:multiLevelType w:val="hybridMultilevel"/>
    <w:tmpl w:val="37985260"/>
    <w:lvl w:ilvl="0" w:tplc="FFFFFFFF">
      <w:start w:val="1"/>
      <w:numFmt w:val="decimal"/>
      <w:lvlText w:val="%1."/>
      <w:lvlJc w:val="left"/>
      <w:pPr>
        <w:ind w:left="720" w:hanging="360"/>
      </w:pPr>
    </w:lvl>
    <w:lvl w:ilvl="1" w:tplc="0409001B">
      <w:start w:val="1"/>
      <w:numFmt w:val="lowerRoman"/>
      <w:lvlText w:val="%2."/>
      <w:lvlJc w:val="right"/>
      <w:pPr>
        <w:ind w:left="1440" w:hanging="360"/>
      </w:pPr>
    </w:lvl>
    <w:lvl w:ilvl="2" w:tplc="FFFFFFFF">
      <w:start w:val="1"/>
      <w:numFmt w:val="lowerRoman"/>
      <w:lvlText w:val="%3."/>
      <w:lvlJc w:val="right"/>
      <w:pPr>
        <w:ind w:left="2340" w:hanging="360"/>
      </w:pPr>
      <w:rPr>
        <w:rFonts w:hint="default"/>
      </w:rPr>
    </w:lvl>
    <w:lvl w:ilvl="3" w:tplc="FFFFFFFF">
      <w:start w:val="1"/>
      <w:numFmt w:val="decimal"/>
      <w:lvlText w:val="%4."/>
      <w:lvlJc w:val="left"/>
      <w:pPr>
        <w:ind w:left="2880" w:hanging="360"/>
      </w:pPr>
    </w:lvl>
    <w:lvl w:ilvl="4" w:tplc="FFFFFFFF">
      <w:start w:val="1"/>
      <w:numFmt w:val="lowerLetter"/>
      <w:lvlText w:val="%5."/>
      <w:lvlJc w:val="left"/>
      <w:pPr>
        <w:ind w:left="3240" w:hanging="360"/>
      </w:pPr>
      <w:rPr>
        <w:color w:val="auto"/>
      </w:r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2A9065D"/>
    <w:multiLevelType w:val="hybridMultilevel"/>
    <w:tmpl w:val="90A697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43571974"/>
    <w:multiLevelType w:val="hybridMultilevel"/>
    <w:tmpl w:val="A82637F8"/>
    <w:lvl w:ilvl="0" w:tplc="CBFAC4C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3DC1A31"/>
    <w:multiLevelType w:val="multilevel"/>
    <w:tmpl w:val="5F48D6F2"/>
    <w:lvl w:ilvl="0">
      <w:start w:val="1"/>
      <w:numFmt w:val="lowerLetter"/>
      <w:lvlText w:val="%1."/>
      <w:lvlJc w:val="left"/>
      <w:pPr>
        <w:tabs>
          <w:tab w:val="num" w:pos="720"/>
        </w:tabs>
        <w:ind w:left="720" w:hanging="360"/>
      </w:pPr>
      <w:rPr>
        <w:rFonts w:ascii="Times New Roman" w:eastAsiaTheme="minorHAnsi" w:hAnsi="Times New Roman" w:cs="Times New Roman"/>
        <w:b w:val="0"/>
        <w:bCs w:val="0"/>
      </w:rPr>
    </w:lvl>
    <w:lvl w:ilvl="1">
      <w:start w:val="1"/>
      <w:numFmt w:val="lowerLetter"/>
      <w:lvlText w:val="%2."/>
      <w:lvlJc w:val="left"/>
      <w:pPr>
        <w:tabs>
          <w:tab w:val="num" w:pos="2520"/>
        </w:tabs>
        <w:ind w:left="2520" w:hanging="360"/>
      </w:pPr>
      <w:rPr>
        <w:rFonts w:hint="default"/>
        <w:b/>
        <w:bCs/>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5490"/>
        </w:tabs>
        <w:ind w:left="5490" w:hanging="360"/>
      </w:pPr>
      <w:rPr>
        <w:rFonts w:ascii="Times New Roman" w:hAnsi="Times New Roman" w:cs="Times New Roman" w:hint="default"/>
        <w:b w:val="0"/>
        <w:bCs w:val="0"/>
      </w:rPr>
    </w:lvl>
    <w:lvl w:ilvl="4">
      <w:start w:val="7"/>
      <w:numFmt w:val="decimal"/>
      <w:lvlText w:val="%5"/>
      <w:lvlJc w:val="left"/>
      <w:pPr>
        <w:ind w:left="4680" w:hanging="360"/>
      </w:pPr>
      <w:rPr>
        <w:rFonts w:hint="default"/>
        <w:b w:val="0"/>
        <w:color w:val="000000" w:themeColor="text1"/>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79" w15:restartNumberingAfterBreak="0">
    <w:nsid w:val="44A07701"/>
    <w:multiLevelType w:val="multilevel"/>
    <w:tmpl w:val="615213F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0" w15:restartNumberingAfterBreak="0">
    <w:nsid w:val="47EB368E"/>
    <w:multiLevelType w:val="multilevel"/>
    <w:tmpl w:val="7DB8667C"/>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49476E23"/>
    <w:multiLevelType w:val="multilevel"/>
    <w:tmpl w:val="FFFFFFFF"/>
    <w:lvl w:ilvl="0">
      <w:start w:val="1"/>
      <w:numFmt w:val="decimal"/>
      <w:lvlText w:val="%1."/>
      <w:lvlJc w:val="left"/>
      <w:pPr>
        <w:tabs>
          <w:tab w:val="num" w:pos="720"/>
        </w:tabs>
        <w:ind w:left="2160" w:hanging="720"/>
      </w:pPr>
    </w:lvl>
    <w:lvl w:ilvl="1">
      <w:start w:val="1"/>
      <w:numFmt w:val="decimal"/>
      <w:lvlText w:val="%2."/>
      <w:lvlJc w:val="left"/>
      <w:pPr>
        <w:tabs>
          <w:tab w:val="num" w:pos="1440"/>
        </w:tabs>
        <w:ind w:left="2880" w:hanging="720"/>
      </w:pPr>
    </w:lvl>
    <w:lvl w:ilvl="2">
      <w:start w:val="1"/>
      <w:numFmt w:val="decimal"/>
      <w:lvlText w:val="%3."/>
      <w:lvlJc w:val="left"/>
      <w:pPr>
        <w:tabs>
          <w:tab w:val="num" w:pos="2160"/>
        </w:tabs>
        <w:ind w:left="3600" w:hanging="720"/>
      </w:pPr>
    </w:lvl>
    <w:lvl w:ilvl="3">
      <w:start w:val="1"/>
      <w:numFmt w:val="decimal"/>
      <w:lvlText w:val="%4."/>
      <w:lvlJc w:val="left"/>
      <w:pPr>
        <w:tabs>
          <w:tab w:val="num" w:pos="2880"/>
        </w:tabs>
        <w:ind w:left="4320" w:hanging="720"/>
      </w:pPr>
    </w:lvl>
    <w:lvl w:ilvl="4">
      <w:start w:val="1"/>
      <w:numFmt w:val="decimal"/>
      <w:lvlText w:val="%5."/>
      <w:lvlJc w:val="left"/>
      <w:pPr>
        <w:tabs>
          <w:tab w:val="num" w:pos="3600"/>
        </w:tabs>
        <w:ind w:left="5040" w:hanging="720"/>
      </w:pPr>
    </w:lvl>
    <w:lvl w:ilvl="5">
      <w:start w:val="1"/>
      <w:numFmt w:val="decimal"/>
      <w:lvlText w:val="%6."/>
      <w:lvlJc w:val="left"/>
      <w:pPr>
        <w:tabs>
          <w:tab w:val="num" w:pos="4320"/>
        </w:tabs>
        <w:ind w:left="5760" w:hanging="720"/>
      </w:pPr>
    </w:lvl>
    <w:lvl w:ilvl="6">
      <w:start w:val="1"/>
      <w:numFmt w:val="decimal"/>
      <w:lvlText w:val="%7."/>
      <w:lvlJc w:val="left"/>
      <w:pPr>
        <w:tabs>
          <w:tab w:val="num" w:pos="5040"/>
        </w:tabs>
        <w:ind w:left="6480" w:hanging="720"/>
      </w:pPr>
    </w:lvl>
    <w:lvl w:ilvl="7">
      <w:start w:val="1"/>
      <w:numFmt w:val="decimal"/>
      <w:lvlText w:val="%8."/>
      <w:lvlJc w:val="left"/>
      <w:pPr>
        <w:tabs>
          <w:tab w:val="num" w:pos="5760"/>
        </w:tabs>
        <w:ind w:left="7200" w:hanging="720"/>
      </w:pPr>
    </w:lvl>
    <w:lvl w:ilvl="8">
      <w:start w:val="1"/>
      <w:numFmt w:val="decimal"/>
      <w:lvlText w:val="%9."/>
      <w:lvlJc w:val="left"/>
      <w:pPr>
        <w:tabs>
          <w:tab w:val="num" w:pos="6480"/>
        </w:tabs>
        <w:ind w:left="7920" w:hanging="720"/>
      </w:pPr>
    </w:lvl>
  </w:abstractNum>
  <w:abstractNum w:abstractNumId="82" w15:restartNumberingAfterBreak="0">
    <w:nsid w:val="49C5519E"/>
    <w:multiLevelType w:val="hybridMultilevel"/>
    <w:tmpl w:val="89342F5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AB41267"/>
    <w:multiLevelType w:val="multilevel"/>
    <w:tmpl w:val="1054A23E"/>
    <w:lvl w:ilvl="0">
      <w:start w:val="2"/>
      <w:numFmt w:val="lowerLetter"/>
      <w:lvlText w:val="%1."/>
      <w:lvlJc w:val="left"/>
      <w:pPr>
        <w:tabs>
          <w:tab w:val="num" w:pos="720"/>
        </w:tabs>
        <w:ind w:left="720" w:hanging="360"/>
      </w:pPr>
      <w:rPr>
        <w:b w:val="0"/>
        <w:bCs w:val="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4B281236"/>
    <w:multiLevelType w:val="hybridMultilevel"/>
    <w:tmpl w:val="ABDA42DA"/>
    <w:lvl w:ilvl="0" w:tplc="FE303974">
      <w:start w:val="1"/>
      <w:numFmt w:val="decimal"/>
      <w:lvlText w:val="%1."/>
      <w:lvlJc w:val="left"/>
      <w:pPr>
        <w:ind w:left="720" w:hanging="360"/>
      </w:pPr>
    </w:lvl>
    <w:lvl w:ilvl="1" w:tplc="7712890E">
      <w:start w:val="1"/>
      <w:numFmt w:val="lowerLetter"/>
      <w:lvlText w:val="%2."/>
      <w:lvlJc w:val="left"/>
      <w:pPr>
        <w:ind w:left="1440" w:hanging="360"/>
      </w:pPr>
    </w:lvl>
    <w:lvl w:ilvl="2" w:tplc="7BF26334">
      <w:start w:val="1"/>
      <w:numFmt w:val="lowerRoman"/>
      <w:lvlText w:val="%3."/>
      <w:lvlJc w:val="right"/>
      <w:pPr>
        <w:ind w:left="2160" w:hanging="180"/>
      </w:pPr>
    </w:lvl>
    <w:lvl w:ilvl="3" w:tplc="4D2622D0">
      <w:start w:val="1"/>
      <w:numFmt w:val="decimal"/>
      <w:lvlText w:val="%4."/>
      <w:lvlJc w:val="left"/>
      <w:pPr>
        <w:ind w:left="2880" w:hanging="360"/>
      </w:pPr>
    </w:lvl>
    <w:lvl w:ilvl="4" w:tplc="D13CA79C">
      <w:start w:val="1"/>
      <w:numFmt w:val="lowerLetter"/>
      <w:lvlText w:val="%5."/>
      <w:lvlJc w:val="left"/>
      <w:pPr>
        <w:ind w:left="3600" w:hanging="360"/>
      </w:pPr>
    </w:lvl>
    <w:lvl w:ilvl="5" w:tplc="AA0E4EEC">
      <w:start w:val="1"/>
      <w:numFmt w:val="lowerRoman"/>
      <w:lvlText w:val="%6."/>
      <w:lvlJc w:val="right"/>
      <w:pPr>
        <w:ind w:left="4320" w:hanging="180"/>
      </w:pPr>
    </w:lvl>
    <w:lvl w:ilvl="6" w:tplc="1AD485B8">
      <w:start w:val="1"/>
      <w:numFmt w:val="decimal"/>
      <w:lvlText w:val="%7."/>
      <w:lvlJc w:val="left"/>
      <w:pPr>
        <w:ind w:left="5040" w:hanging="360"/>
      </w:pPr>
    </w:lvl>
    <w:lvl w:ilvl="7" w:tplc="6DC6C35A">
      <w:start w:val="1"/>
      <w:numFmt w:val="lowerLetter"/>
      <w:lvlText w:val="%8."/>
      <w:lvlJc w:val="left"/>
      <w:pPr>
        <w:ind w:left="5760" w:hanging="360"/>
      </w:pPr>
    </w:lvl>
    <w:lvl w:ilvl="8" w:tplc="012E9F36">
      <w:start w:val="1"/>
      <w:numFmt w:val="lowerRoman"/>
      <w:lvlText w:val="%9."/>
      <w:lvlJc w:val="right"/>
      <w:pPr>
        <w:ind w:left="6480" w:hanging="180"/>
      </w:pPr>
    </w:lvl>
  </w:abstractNum>
  <w:abstractNum w:abstractNumId="85" w15:restartNumberingAfterBreak="0">
    <w:nsid w:val="4B5A729E"/>
    <w:multiLevelType w:val="hybridMultilevel"/>
    <w:tmpl w:val="D054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C094697"/>
    <w:multiLevelType w:val="hybridMultilevel"/>
    <w:tmpl w:val="9F7CE6F2"/>
    <w:lvl w:ilvl="0" w:tplc="8E3C247A">
      <w:start w:val="1"/>
      <w:numFmt w:val="lowerLetter"/>
      <w:lvlText w:val="%1."/>
      <w:lvlJc w:val="left"/>
      <w:pPr>
        <w:ind w:left="720" w:hanging="360"/>
      </w:pPr>
    </w:lvl>
    <w:lvl w:ilvl="1" w:tplc="D3AE3996">
      <w:start w:val="1"/>
      <w:numFmt w:val="lowerLetter"/>
      <w:lvlText w:val="%2."/>
      <w:lvlJc w:val="left"/>
      <w:pPr>
        <w:ind w:left="1440" w:hanging="360"/>
      </w:pPr>
    </w:lvl>
    <w:lvl w:ilvl="2" w:tplc="807EC98E">
      <w:start w:val="1"/>
      <w:numFmt w:val="lowerRoman"/>
      <w:lvlText w:val="%3."/>
      <w:lvlJc w:val="right"/>
      <w:pPr>
        <w:ind w:left="2160" w:hanging="180"/>
      </w:pPr>
    </w:lvl>
    <w:lvl w:ilvl="3" w:tplc="E3FCD5E6">
      <w:start w:val="1"/>
      <w:numFmt w:val="decimal"/>
      <w:lvlText w:val="%4."/>
      <w:lvlJc w:val="left"/>
      <w:pPr>
        <w:ind w:left="2880" w:hanging="360"/>
      </w:pPr>
    </w:lvl>
    <w:lvl w:ilvl="4" w:tplc="54D00340">
      <w:start w:val="1"/>
      <w:numFmt w:val="lowerLetter"/>
      <w:lvlText w:val="%5."/>
      <w:lvlJc w:val="left"/>
      <w:pPr>
        <w:ind w:left="3600" w:hanging="360"/>
      </w:pPr>
    </w:lvl>
    <w:lvl w:ilvl="5" w:tplc="F844D0EE">
      <w:start w:val="1"/>
      <w:numFmt w:val="lowerRoman"/>
      <w:lvlText w:val="%6."/>
      <w:lvlJc w:val="right"/>
      <w:pPr>
        <w:ind w:left="4320" w:hanging="180"/>
      </w:pPr>
    </w:lvl>
    <w:lvl w:ilvl="6" w:tplc="C3482E4C">
      <w:start w:val="1"/>
      <w:numFmt w:val="decimal"/>
      <w:lvlText w:val="%7."/>
      <w:lvlJc w:val="left"/>
      <w:pPr>
        <w:ind w:left="5040" w:hanging="360"/>
      </w:pPr>
    </w:lvl>
    <w:lvl w:ilvl="7" w:tplc="A184E15E">
      <w:start w:val="1"/>
      <w:numFmt w:val="lowerLetter"/>
      <w:lvlText w:val="%8."/>
      <w:lvlJc w:val="left"/>
      <w:pPr>
        <w:ind w:left="5760" w:hanging="360"/>
      </w:pPr>
    </w:lvl>
    <w:lvl w:ilvl="8" w:tplc="75BE894E">
      <w:start w:val="1"/>
      <w:numFmt w:val="lowerRoman"/>
      <w:lvlText w:val="%9."/>
      <w:lvlJc w:val="right"/>
      <w:pPr>
        <w:ind w:left="6480" w:hanging="180"/>
      </w:pPr>
    </w:lvl>
  </w:abstractNum>
  <w:abstractNum w:abstractNumId="87" w15:restartNumberingAfterBreak="0">
    <w:nsid w:val="4D2243D3"/>
    <w:multiLevelType w:val="hybridMultilevel"/>
    <w:tmpl w:val="94F60D54"/>
    <w:lvl w:ilvl="0" w:tplc="4D808AFE">
      <w:start w:val="5"/>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D7D0AF9"/>
    <w:multiLevelType w:val="hybridMultilevel"/>
    <w:tmpl w:val="536E16D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DAD3A87"/>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DD07714"/>
    <w:multiLevelType w:val="multilevel"/>
    <w:tmpl w:val="C3B6CE70"/>
    <w:lvl w:ilvl="0">
      <w:start w:val="2"/>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91" w15:restartNumberingAfterBreak="0">
    <w:nsid w:val="4F3B49C0"/>
    <w:multiLevelType w:val="multilevel"/>
    <w:tmpl w:val="12ACC99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4F7C069F"/>
    <w:multiLevelType w:val="multilevel"/>
    <w:tmpl w:val="520AE36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3" w15:restartNumberingAfterBreak="0">
    <w:nsid w:val="4F7C7F28"/>
    <w:multiLevelType w:val="multilevel"/>
    <w:tmpl w:val="E312B85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4F7D2770"/>
    <w:multiLevelType w:val="multilevel"/>
    <w:tmpl w:val="FE9A17B2"/>
    <w:lvl w:ilvl="0">
      <w:start w:val="1"/>
      <w:numFmt w:val="decimal"/>
      <w:lvlText w:val="%1."/>
      <w:lvlJc w:val="left"/>
      <w:pPr>
        <w:tabs>
          <w:tab w:val="num" w:pos="360"/>
        </w:tabs>
        <w:ind w:left="360" w:hanging="360"/>
      </w:pPr>
      <w:rPr>
        <w:b w:val="0"/>
        <w:bCs w:val="0"/>
      </w:rPr>
    </w:lvl>
    <w:lvl w:ilvl="1">
      <w:start w:val="1"/>
      <w:numFmt w:val="lowerLetter"/>
      <w:lvlText w:val="%2."/>
      <w:lvlJc w:val="left"/>
      <w:pPr>
        <w:tabs>
          <w:tab w:val="num" w:pos="810"/>
        </w:tabs>
        <w:ind w:left="810" w:hanging="360"/>
      </w:pPr>
      <w:rPr>
        <w:b/>
        <w:bCs/>
      </w:rPr>
    </w:lvl>
    <w:lvl w:ilvl="2">
      <w:start w:val="1"/>
      <w:numFmt w:val="decimal"/>
      <w:lvlText w:val="%3."/>
      <w:lvlJc w:val="left"/>
      <w:pPr>
        <w:tabs>
          <w:tab w:val="num" w:pos="3240"/>
        </w:tabs>
        <w:ind w:left="3240" w:hanging="360"/>
      </w:pPr>
    </w:lvl>
    <w:lvl w:ilvl="3">
      <w:start w:val="1"/>
      <w:numFmt w:val="decimal"/>
      <w:lvlText w:val="%4."/>
      <w:lvlJc w:val="left"/>
      <w:pPr>
        <w:tabs>
          <w:tab w:val="num" w:pos="5130"/>
        </w:tabs>
        <w:ind w:left="5130" w:hanging="360"/>
      </w:pPr>
      <w:rPr>
        <w:rFonts w:ascii="Times New Roman" w:hAnsi="Times New Roman" w:cs="Times New Roman" w:hint="default"/>
        <w:b w:val="0"/>
        <w:bCs w:val="0"/>
      </w:rPr>
    </w:lvl>
    <w:lvl w:ilvl="4">
      <w:start w:val="7"/>
      <w:numFmt w:val="decimal"/>
      <w:lvlText w:val="%5"/>
      <w:lvlJc w:val="left"/>
      <w:pPr>
        <w:ind w:left="4320" w:hanging="360"/>
      </w:pPr>
      <w:rPr>
        <w:rFonts w:hint="default"/>
        <w:b w:val="0"/>
        <w:color w:val="000000" w:themeColor="text1"/>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5" w15:restartNumberingAfterBreak="0">
    <w:nsid w:val="4F814CE2"/>
    <w:multiLevelType w:val="multilevel"/>
    <w:tmpl w:val="8D604540"/>
    <w:lvl w:ilvl="0">
      <w:start w:val="1"/>
      <w:numFmt w:val="lowerLetter"/>
      <w:lvlText w:val="%1."/>
      <w:lvlJc w:val="left"/>
      <w:pPr>
        <w:tabs>
          <w:tab w:val="num" w:pos="1800"/>
        </w:tabs>
        <w:ind w:left="1800" w:hanging="360"/>
      </w:pPr>
    </w:lvl>
    <w:lvl w:ilvl="1">
      <w:start w:val="1"/>
      <w:numFmt w:val="lowerRoman"/>
      <w:lvlText w:val="%2."/>
      <w:lvlJc w:val="right"/>
      <w:pPr>
        <w:ind w:left="540" w:hanging="360"/>
      </w:pPr>
    </w:lvl>
    <w:lvl w:ilvl="2" w:tentative="1">
      <w:start w:val="1"/>
      <w:numFmt w:val="lowerLetter"/>
      <w:lvlText w:val="%3."/>
      <w:lvlJc w:val="left"/>
      <w:pPr>
        <w:tabs>
          <w:tab w:val="num" w:pos="3240"/>
        </w:tabs>
        <w:ind w:left="3240" w:hanging="360"/>
      </w:pPr>
    </w:lvl>
    <w:lvl w:ilvl="3" w:tentative="1">
      <w:start w:val="1"/>
      <w:numFmt w:val="lowerLetter"/>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Letter"/>
      <w:lvlText w:val="%6."/>
      <w:lvlJc w:val="left"/>
      <w:pPr>
        <w:tabs>
          <w:tab w:val="num" w:pos="5400"/>
        </w:tabs>
        <w:ind w:left="5400" w:hanging="360"/>
      </w:pPr>
    </w:lvl>
    <w:lvl w:ilvl="6" w:tentative="1">
      <w:start w:val="1"/>
      <w:numFmt w:val="lowerLetter"/>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Letter"/>
      <w:lvlText w:val="%9."/>
      <w:lvlJc w:val="left"/>
      <w:pPr>
        <w:tabs>
          <w:tab w:val="num" w:pos="7560"/>
        </w:tabs>
        <w:ind w:left="7560" w:hanging="360"/>
      </w:pPr>
    </w:lvl>
  </w:abstractNum>
  <w:abstractNum w:abstractNumId="96" w15:restartNumberingAfterBreak="0">
    <w:nsid w:val="4F87290C"/>
    <w:multiLevelType w:val="multilevel"/>
    <w:tmpl w:val="FE9A17B2"/>
    <w:lvl w:ilvl="0">
      <w:start w:val="1"/>
      <w:numFmt w:val="decimal"/>
      <w:lvlText w:val="%1."/>
      <w:lvlJc w:val="left"/>
      <w:pPr>
        <w:tabs>
          <w:tab w:val="num" w:pos="1440"/>
        </w:tabs>
        <w:ind w:left="1440" w:hanging="360"/>
      </w:pPr>
      <w:rPr>
        <w:b w:val="0"/>
        <w:bCs w:val="0"/>
      </w:rPr>
    </w:lvl>
    <w:lvl w:ilvl="1">
      <w:start w:val="1"/>
      <w:numFmt w:val="lowerLetter"/>
      <w:lvlText w:val="%2."/>
      <w:lvlJc w:val="left"/>
      <w:pPr>
        <w:tabs>
          <w:tab w:val="num" w:pos="2160"/>
        </w:tabs>
        <w:ind w:left="2160" w:hanging="360"/>
      </w:pPr>
      <w:rPr>
        <w:b/>
        <w:bCs/>
      </w:rPr>
    </w:lvl>
    <w:lvl w:ilvl="2">
      <w:start w:val="1"/>
      <w:numFmt w:val="decimal"/>
      <w:lvlText w:val="%3."/>
      <w:lvlJc w:val="left"/>
      <w:pPr>
        <w:tabs>
          <w:tab w:val="num" w:pos="3240"/>
        </w:tabs>
        <w:ind w:left="3240" w:hanging="360"/>
      </w:pPr>
    </w:lvl>
    <w:lvl w:ilvl="3">
      <w:start w:val="1"/>
      <w:numFmt w:val="decimal"/>
      <w:lvlText w:val="%4."/>
      <w:lvlJc w:val="left"/>
      <w:pPr>
        <w:tabs>
          <w:tab w:val="num" w:pos="5130"/>
        </w:tabs>
        <w:ind w:left="5130" w:hanging="360"/>
      </w:pPr>
      <w:rPr>
        <w:rFonts w:ascii="Times New Roman" w:hAnsi="Times New Roman" w:cs="Times New Roman" w:hint="default"/>
        <w:b w:val="0"/>
        <w:bCs w:val="0"/>
      </w:rPr>
    </w:lvl>
    <w:lvl w:ilvl="4">
      <w:start w:val="7"/>
      <w:numFmt w:val="decimal"/>
      <w:lvlText w:val="%5"/>
      <w:lvlJc w:val="left"/>
      <w:pPr>
        <w:ind w:left="4320" w:hanging="360"/>
      </w:pPr>
      <w:rPr>
        <w:rFonts w:hint="default"/>
        <w:b w:val="0"/>
        <w:color w:val="000000" w:themeColor="text1"/>
      </w:r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7" w15:restartNumberingAfterBreak="0">
    <w:nsid w:val="4FAD6490"/>
    <w:multiLevelType w:val="multilevel"/>
    <w:tmpl w:val="5A84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4FD13998"/>
    <w:multiLevelType w:val="multilevel"/>
    <w:tmpl w:val="9A62233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9" w15:restartNumberingAfterBreak="0">
    <w:nsid w:val="515C7FB9"/>
    <w:multiLevelType w:val="multilevel"/>
    <w:tmpl w:val="5E622D3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0" w15:restartNumberingAfterBreak="0">
    <w:nsid w:val="51836057"/>
    <w:multiLevelType w:val="hybridMultilevel"/>
    <w:tmpl w:val="3418FA48"/>
    <w:lvl w:ilvl="0" w:tplc="FFFFFFFF">
      <w:start w:val="1"/>
      <w:numFmt w:val="lowerLetter"/>
      <w:lvlText w:val="%1."/>
      <w:lvlJc w:val="left"/>
      <w:pPr>
        <w:ind w:left="1440" w:hanging="360"/>
      </w:pPr>
    </w:lvl>
    <w:lvl w:ilvl="1" w:tplc="04090019">
      <w:start w:val="1"/>
      <w:numFmt w:val="lowerLetter"/>
      <w:lvlText w:val="%2."/>
      <w:lvlJc w:val="left"/>
      <w:pPr>
        <w:ind w:left="1440" w:hanging="360"/>
      </w:pPr>
    </w:lvl>
    <w:lvl w:ilvl="2" w:tplc="AE9AFAC6">
      <w:start w:val="1"/>
      <w:numFmt w:val="decimal"/>
      <w:lvlText w:val="%3."/>
      <w:lvlJc w:val="left"/>
      <w:pPr>
        <w:ind w:left="2250" w:hanging="180"/>
      </w:pPr>
      <w:rPr>
        <w:b w:val="0"/>
        <w:bCs w:val="0"/>
      </w:rPr>
    </w:lvl>
    <w:lvl w:ilvl="3" w:tplc="1E028D9E">
      <w:start w:val="1"/>
      <w:numFmt w:val="decimal"/>
      <w:lvlText w:val="%4."/>
      <w:lvlJc w:val="left"/>
      <w:pPr>
        <w:ind w:left="2880" w:hanging="360"/>
      </w:pPr>
      <w:rPr>
        <w:rFonts w:ascii="Times New Roman" w:hAnsi="Times New Roman" w:cs="Times New Roman" w:hint="default"/>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1BE2FB9"/>
    <w:multiLevelType w:val="hybridMultilevel"/>
    <w:tmpl w:val="1902C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15:restartNumberingAfterBreak="0">
    <w:nsid w:val="524A24D9"/>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525F4FF0"/>
    <w:multiLevelType w:val="multilevel"/>
    <w:tmpl w:val="E174998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52984578"/>
    <w:multiLevelType w:val="multilevel"/>
    <w:tmpl w:val="8F1A4A8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52B24605"/>
    <w:multiLevelType w:val="multilevel"/>
    <w:tmpl w:val="FDE607F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54603A8B"/>
    <w:multiLevelType w:val="multilevel"/>
    <w:tmpl w:val="654C8A32"/>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7" w15:restartNumberingAfterBreak="0">
    <w:nsid w:val="5473072C"/>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5171D0F"/>
    <w:multiLevelType w:val="hybridMultilevel"/>
    <w:tmpl w:val="F8464D5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9" w15:restartNumberingAfterBreak="0">
    <w:nsid w:val="559F04BA"/>
    <w:multiLevelType w:val="multilevel"/>
    <w:tmpl w:val="FF3E71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58003148"/>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1" w15:restartNumberingAfterBreak="0">
    <w:nsid w:val="59927032"/>
    <w:multiLevelType w:val="multilevel"/>
    <w:tmpl w:val="DD4A223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5A8F62A9"/>
    <w:multiLevelType w:val="multilevel"/>
    <w:tmpl w:val="7D3E54A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5ACC1B1E"/>
    <w:multiLevelType w:val="hybridMultilevel"/>
    <w:tmpl w:val="8C4A7BE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rPr>
        <w:rFonts w:hint="default"/>
      </w:rPr>
    </w:lvl>
    <w:lvl w:ilvl="3" w:tplc="0409000F">
      <w:start w:val="1"/>
      <w:numFmt w:val="decimal"/>
      <w:lvlText w:val="%4."/>
      <w:lvlJc w:val="left"/>
      <w:pPr>
        <w:ind w:left="2880" w:hanging="360"/>
      </w:pPr>
    </w:lvl>
    <w:lvl w:ilvl="4" w:tplc="204AFEF2">
      <w:start w:val="1"/>
      <w:numFmt w:val="lowerLetter"/>
      <w:lvlText w:val="%5."/>
      <w:lvlJc w:val="left"/>
      <w:pPr>
        <w:ind w:left="3240" w:hanging="360"/>
      </w:pPr>
      <w:rPr>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B191680"/>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B2D09D3"/>
    <w:multiLevelType w:val="hybridMultilevel"/>
    <w:tmpl w:val="C794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5BE40301"/>
    <w:multiLevelType w:val="multilevel"/>
    <w:tmpl w:val="C324B71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5BF6318C"/>
    <w:multiLevelType w:val="multilevel"/>
    <w:tmpl w:val="FA0088A0"/>
    <w:lvl w:ilvl="0">
      <w:start w:val="1"/>
      <w:numFmt w:val="lowerLetter"/>
      <w:lvlText w:val="%1."/>
      <w:lvlJc w:val="left"/>
      <w:pPr>
        <w:tabs>
          <w:tab w:val="num" w:pos="630"/>
        </w:tabs>
        <w:ind w:left="630" w:hanging="360"/>
      </w:pPr>
      <w:rPr>
        <w:b w:val="0"/>
        <w:bCs w:val="0"/>
      </w:rPr>
    </w:lvl>
    <w:lvl w:ilvl="1">
      <w:start w:val="1"/>
      <w:numFmt w:val="lowerRoman"/>
      <w:lvlText w:val="%2."/>
      <w:lvlJc w:val="right"/>
      <w:pPr>
        <w:ind w:left="1440" w:hanging="360"/>
      </w:pPr>
    </w:lvl>
    <w:lvl w:ilvl="2">
      <w:start w:val="6"/>
      <w:numFmt w:val="decimal"/>
      <w:lvlText w:val="%3."/>
      <w:lvlJc w:val="left"/>
      <w:pPr>
        <w:ind w:left="2160" w:hanging="360"/>
      </w:pPr>
      <w:rPr>
        <w:rFonts w:hint="default"/>
      </w:rPr>
    </w:lvl>
    <w:lvl w:ilvl="3">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8" w15:restartNumberingAfterBreak="0">
    <w:nsid w:val="5CCF47A7"/>
    <w:multiLevelType w:val="multilevel"/>
    <w:tmpl w:val="44165CA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5D1A7007"/>
    <w:multiLevelType w:val="multilevel"/>
    <w:tmpl w:val="229C114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0" w15:restartNumberingAfterBreak="0">
    <w:nsid w:val="5D2516A7"/>
    <w:multiLevelType w:val="hybridMultilevel"/>
    <w:tmpl w:val="7938BC50"/>
    <w:lvl w:ilvl="0" w:tplc="04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DA12FBB"/>
    <w:multiLevelType w:val="multilevel"/>
    <w:tmpl w:val="BF3859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2" w15:restartNumberingAfterBreak="0">
    <w:nsid w:val="5DA4236B"/>
    <w:multiLevelType w:val="multilevel"/>
    <w:tmpl w:val="0B946E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b w:val="0"/>
        <w:bCs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E286601"/>
    <w:multiLevelType w:val="multilevel"/>
    <w:tmpl w:val="02E205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5E715358"/>
    <w:multiLevelType w:val="hybridMultilevel"/>
    <w:tmpl w:val="4BF2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FBA3AEA"/>
    <w:multiLevelType w:val="hybridMultilevel"/>
    <w:tmpl w:val="A59A84DA"/>
    <w:lvl w:ilvl="0" w:tplc="FFFFFFFF">
      <w:start w:val="1"/>
      <w:numFmt w:val="lowerLetter"/>
      <w:lvlText w:val="%1."/>
      <w:lvlJc w:val="left"/>
      <w:pPr>
        <w:ind w:left="1440" w:hanging="360"/>
      </w:pPr>
    </w:lvl>
    <w:lvl w:ilvl="1" w:tplc="FFFFFFFF">
      <w:start w:val="1"/>
      <w:numFmt w:val="lowerLetter"/>
      <w:lvlText w:val="%2."/>
      <w:lvlJc w:val="left"/>
      <w:pPr>
        <w:ind w:left="1440" w:hanging="360"/>
      </w:pPr>
    </w:lvl>
    <w:lvl w:ilvl="2" w:tplc="0409001B">
      <w:start w:val="1"/>
      <w:numFmt w:val="lowerRoman"/>
      <w:lvlText w:val="%3."/>
      <w:lvlJc w:val="right"/>
      <w:pPr>
        <w:ind w:left="2250" w:hanging="180"/>
      </w:pPr>
      <w:rPr>
        <w:b w:val="0"/>
        <w:bCs w:val="0"/>
      </w:rPr>
    </w:lvl>
    <w:lvl w:ilvl="3" w:tplc="FFFFFFFF">
      <w:start w:val="1"/>
      <w:numFmt w:val="decimal"/>
      <w:lvlText w:val="%4."/>
      <w:lvlJc w:val="left"/>
      <w:pPr>
        <w:ind w:left="2880" w:hanging="360"/>
      </w:pPr>
      <w:rPr>
        <w:rFonts w:ascii="Times New Roman" w:hAnsi="Times New Roman" w:cs="Times New Roman" w:hint="default"/>
        <w:b w:val="0"/>
        <w:bCs w:val="0"/>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6" w15:restartNumberingAfterBreak="0">
    <w:nsid w:val="5FFF052F"/>
    <w:multiLevelType w:val="multilevel"/>
    <w:tmpl w:val="F2C897A4"/>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60D62E7A"/>
    <w:multiLevelType w:val="multilevel"/>
    <w:tmpl w:val="8F367C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14A1806"/>
    <w:multiLevelType w:val="multilevel"/>
    <w:tmpl w:val="5998A74C"/>
    <w:lvl w:ilvl="0">
      <w:start w:val="6"/>
      <w:numFmt w:val="decimal"/>
      <w:lvlText w:val="%1."/>
      <w:lvlJc w:val="left"/>
      <w:pPr>
        <w:tabs>
          <w:tab w:val="num" w:pos="720"/>
        </w:tabs>
        <w:ind w:left="720" w:hanging="360"/>
      </w:pPr>
      <w:rPr>
        <w:rFonts w:hint="default"/>
        <w:b w:val="0"/>
        <w:bCs w:val="0"/>
      </w:rPr>
    </w:lvl>
    <w:lvl w:ilvl="1">
      <w:start w:val="1"/>
      <w:numFmt w:val="lowerLetter"/>
      <w:lvlText w:val="%2."/>
      <w:lvlJc w:val="left"/>
      <w:pPr>
        <w:tabs>
          <w:tab w:val="num" w:pos="2340"/>
        </w:tabs>
        <w:ind w:left="2340" w:hanging="360"/>
      </w:pPr>
      <w:rPr>
        <w:rFonts w:hint="default"/>
        <w:b w:val="0"/>
        <w:bCs w:val="0"/>
      </w:rPr>
    </w:lvl>
    <w:lvl w:ilvl="2">
      <w:start w:val="1"/>
      <w:numFmt w:val="decimal"/>
      <w:lvlText w:val="%3."/>
      <w:lvlJc w:val="left"/>
      <w:pPr>
        <w:tabs>
          <w:tab w:val="num" w:pos="3600"/>
        </w:tabs>
        <w:ind w:left="3600" w:hanging="360"/>
      </w:pPr>
      <w:rPr>
        <w:rFonts w:hint="default"/>
      </w:rPr>
    </w:lvl>
    <w:lvl w:ilvl="3">
      <w:start w:val="1"/>
      <w:numFmt w:val="decimal"/>
      <w:lvlText w:val="%4."/>
      <w:lvlJc w:val="left"/>
      <w:pPr>
        <w:tabs>
          <w:tab w:val="num" w:pos="5490"/>
        </w:tabs>
        <w:ind w:left="5490" w:hanging="360"/>
      </w:pPr>
      <w:rPr>
        <w:rFonts w:ascii="Times New Roman" w:hAnsi="Times New Roman" w:cs="Times New Roman" w:hint="default"/>
        <w:b w:val="0"/>
        <w:bCs w:val="0"/>
      </w:rPr>
    </w:lvl>
    <w:lvl w:ilvl="4">
      <w:start w:val="7"/>
      <w:numFmt w:val="decimal"/>
      <w:lvlText w:val="%5"/>
      <w:lvlJc w:val="left"/>
      <w:pPr>
        <w:ind w:left="4680" w:hanging="360"/>
      </w:pPr>
      <w:rPr>
        <w:rFonts w:hint="default"/>
        <w:b w:val="0"/>
        <w:color w:val="000000" w:themeColor="text1"/>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29" w15:restartNumberingAfterBreak="0">
    <w:nsid w:val="61606BAF"/>
    <w:multiLevelType w:val="hybridMultilevel"/>
    <w:tmpl w:val="2960AE9E"/>
    <w:lvl w:ilvl="0" w:tplc="1D64F75C">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0" w15:restartNumberingAfterBreak="0">
    <w:nsid w:val="64DC0C55"/>
    <w:multiLevelType w:val="multilevel"/>
    <w:tmpl w:val="803E28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65B80752"/>
    <w:multiLevelType w:val="multilevel"/>
    <w:tmpl w:val="03FC17F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65E96BDD"/>
    <w:multiLevelType w:val="hybridMultilevel"/>
    <w:tmpl w:val="7F848614"/>
    <w:lvl w:ilvl="0" w:tplc="410AABBC">
      <w:start w:val="1"/>
      <w:numFmt w:val="decimal"/>
      <w:lvlText w:val="%1."/>
      <w:lvlJc w:val="left"/>
      <w:pPr>
        <w:ind w:left="720" w:hanging="360"/>
      </w:pPr>
    </w:lvl>
    <w:lvl w:ilvl="1" w:tplc="D2163FDC">
      <w:start w:val="1"/>
      <w:numFmt w:val="lowerLetter"/>
      <w:lvlText w:val="%2."/>
      <w:lvlJc w:val="left"/>
      <w:pPr>
        <w:ind w:left="1440" w:hanging="360"/>
      </w:pPr>
    </w:lvl>
    <w:lvl w:ilvl="2" w:tplc="4EB4A63A">
      <w:start w:val="1"/>
      <w:numFmt w:val="lowerRoman"/>
      <w:lvlText w:val="%3."/>
      <w:lvlJc w:val="right"/>
      <w:pPr>
        <w:ind w:left="2160" w:hanging="180"/>
      </w:pPr>
    </w:lvl>
    <w:lvl w:ilvl="3" w:tplc="701EBAA4">
      <w:start w:val="1"/>
      <w:numFmt w:val="decimal"/>
      <w:lvlText w:val="%4."/>
      <w:lvlJc w:val="left"/>
      <w:pPr>
        <w:ind w:left="2880" w:hanging="360"/>
      </w:pPr>
    </w:lvl>
    <w:lvl w:ilvl="4" w:tplc="C91E1CFC">
      <w:start w:val="3"/>
      <w:numFmt w:val="lowerLetter"/>
      <w:lvlText w:val="%5."/>
      <w:lvlJc w:val="left"/>
      <w:pPr>
        <w:ind w:left="3600" w:hanging="360"/>
      </w:pPr>
    </w:lvl>
    <w:lvl w:ilvl="5" w:tplc="609E1DB0">
      <w:start w:val="1"/>
      <w:numFmt w:val="lowerRoman"/>
      <w:lvlText w:val="%6."/>
      <w:lvlJc w:val="right"/>
      <w:pPr>
        <w:ind w:left="4320" w:hanging="180"/>
      </w:pPr>
    </w:lvl>
    <w:lvl w:ilvl="6" w:tplc="50A06ED2">
      <w:start w:val="1"/>
      <w:numFmt w:val="decimal"/>
      <w:lvlText w:val="%7."/>
      <w:lvlJc w:val="left"/>
      <w:pPr>
        <w:ind w:left="5040" w:hanging="360"/>
      </w:pPr>
    </w:lvl>
    <w:lvl w:ilvl="7" w:tplc="07EC34EA">
      <w:start w:val="1"/>
      <w:numFmt w:val="lowerLetter"/>
      <w:lvlText w:val="%8."/>
      <w:lvlJc w:val="left"/>
      <w:pPr>
        <w:ind w:left="5760" w:hanging="360"/>
      </w:pPr>
    </w:lvl>
    <w:lvl w:ilvl="8" w:tplc="42F406D6">
      <w:start w:val="1"/>
      <w:numFmt w:val="lowerRoman"/>
      <w:lvlText w:val="%9."/>
      <w:lvlJc w:val="right"/>
      <w:pPr>
        <w:ind w:left="6480" w:hanging="180"/>
      </w:pPr>
    </w:lvl>
  </w:abstractNum>
  <w:abstractNum w:abstractNumId="133" w15:restartNumberingAfterBreak="0">
    <w:nsid w:val="664B2583"/>
    <w:multiLevelType w:val="multilevel"/>
    <w:tmpl w:val="169495D2"/>
    <w:lvl w:ilvl="0">
      <w:start w:val="4"/>
      <w:numFmt w:val="lowerRoman"/>
      <w:lvlText w:val="%1."/>
      <w:lvlJc w:val="right"/>
      <w:pPr>
        <w:tabs>
          <w:tab w:val="num" w:pos="1800"/>
        </w:tabs>
        <w:ind w:left="1800" w:hanging="360"/>
      </w:pPr>
    </w:lvl>
    <w:lvl w:ilvl="1">
      <w:start w:val="1"/>
      <w:numFmt w:val="decimal"/>
      <w:lvlText w:val="%2."/>
      <w:lvlJc w:val="left"/>
      <w:pPr>
        <w:tabs>
          <w:tab w:val="num" w:pos="2520"/>
        </w:tabs>
        <w:ind w:left="2520" w:hanging="360"/>
      </w:pPr>
    </w:lvl>
    <w:lvl w:ilvl="2">
      <w:start w:val="1"/>
      <w:numFmt w:val="lowerLetter"/>
      <w:lvlText w:val="%3."/>
      <w:lvlJc w:val="left"/>
      <w:pPr>
        <w:ind w:left="3240" w:hanging="360"/>
      </w:pPr>
    </w:lvl>
    <w:lvl w:ilvl="3">
      <w:start w:val="1"/>
      <w:numFmt w:val="lowerRoman"/>
      <w:lvlText w:val="%4."/>
      <w:lvlJc w:val="righ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360"/>
      </w:pPr>
    </w:lvl>
    <w:lvl w:ilvl="6" w:tentative="1">
      <w:start w:val="1"/>
      <w:numFmt w:val="lowerRoman"/>
      <w:lvlText w:val="%7."/>
      <w:lvlJc w:val="right"/>
      <w:pPr>
        <w:tabs>
          <w:tab w:val="num" w:pos="6120"/>
        </w:tabs>
        <w:ind w:left="6120" w:hanging="360"/>
      </w:pPr>
    </w:lvl>
    <w:lvl w:ilvl="7" w:tentative="1">
      <w:start w:val="1"/>
      <w:numFmt w:val="lowerRoman"/>
      <w:lvlText w:val="%8."/>
      <w:lvlJc w:val="right"/>
      <w:pPr>
        <w:tabs>
          <w:tab w:val="num" w:pos="6840"/>
        </w:tabs>
        <w:ind w:left="6840" w:hanging="360"/>
      </w:pPr>
    </w:lvl>
    <w:lvl w:ilvl="8" w:tentative="1">
      <w:start w:val="1"/>
      <w:numFmt w:val="lowerRoman"/>
      <w:lvlText w:val="%9."/>
      <w:lvlJc w:val="right"/>
      <w:pPr>
        <w:tabs>
          <w:tab w:val="num" w:pos="7560"/>
        </w:tabs>
        <w:ind w:left="7560" w:hanging="360"/>
      </w:pPr>
    </w:lvl>
  </w:abstractNum>
  <w:abstractNum w:abstractNumId="134" w15:restartNumberingAfterBreak="0">
    <w:nsid w:val="66FF1D8B"/>
    <w:multiLevelType w:val="multilevel"/>
    <w:tmpl w:val="3F04F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5" w15:restartNumberingAfterBreak="0">
    <w:nsid w:val="67531E2A"/>
    <w:multiLevelType w:val="multilevel"/>
    <w:tmpl w:val="DB1A2B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69176577"/>
    <w:multiLevelType w:val="multilevel"/>
    <w:tmpl w:val="9A262922"/>
    <w:lvl w:ilvl="0">
      <w:start w:val="4"/>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7" w15:restartNumberingAfterBreak="0">
    <w:nsid w:val="69B502E6"/>
    <w:multiLevelType w:val="multilevel"/>
    <w:tmpl w:val="DAF0AF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6AC41ECF"/>
    <w:multiLevelType w:val="multilevel"/>
    <w:tmpl w:val="36C8FD4A"/>
    <w:lvl w:ilvl="0">
      <w:start w:val="1"/>
      <w:numFmt w:val="lowerLetter"/>
      <w:lvlText w:val="%1."/>
      <w:lvlJc w:val="left"/>
      <w:pPr>
        <w:tabs>
          <w:tab w:val="num" w:pos="0"/>
        </w:tabs>
        <w:ind w:left="0" w:hanging="360"/>
      </w:pPr>
    </w:lvl>
    <w:lvl w:ilvl="1" w:tentative="1">
      <w:start w:val="1"/>
      <w:numFmt w:val="lowerLetter"/>
      <w:lvlText w:val="%2."/>
      <w:lvlJc w:val="left"/>
      <w:pPr>
        <w:tabs>
          <w:tab w:val="num" w:pos="720"/>
        </w:tabs>
        <w:ind w:left="720" w:hanging="360"/>
      </w:pPr>
    </w:lvl>
    <w:lvl w:ilvl="2" w:tentative="1">
      <w:start w:val="1"/>
      <w:numFmt w:val="lowerLetter"/>
      <w:lvlText w:val="%3."/>
      <w:lvlJc w:val="left"/>
      <w:pPr>
        <w:tabs>
          <w:tab w:val="num" w:pos="1440"/>
        </w:tabs>
        <w:ind w:left="1440" w:hanging="360"/>
      </w:pPr>
    </w:lvl>
    <w:lvl w:ilvl="3" w:tentative="1">
      <w:start w:val="1"/>
      <w:numFmt w:val="lowerLetter"/>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Letter"/>
      <w:lvlText w:val="%6."/>
      <w:lvlJc w:val="left"/>
      <w:pPr>
        <w:tabs>
          <w:tab w:val="num" w:pos="3600"/>
        </w:tabs>
        <w:ind w:left="3600" w:hanging="360"/>
      </w:pPr>
    </w:lvl>
    <w:lvl w:ilvl="6" w:tentative="1">
      <w:start w:val="1"/>
      <w:numFmt w:val="lowerLetter"/>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Letter"/>
      <w:lvlText w:val="%9."/>
      <w:lvlJc w:val="left"/>
      <w:pPr>
        <w:tabs>
          <w:tab w:val="num" w:pos="5760"/>
        </w:tabs>
        <w:ind w:left="5760" w:hanging="360"/>
      </w:pPr>
    </w:lvl>
  </w:abstractNum>
  <w:abstractNum w:abstractNumId="139" w15:restartNumberingAfterBreak="0">
    <w:nsid w:val="6AF2235C"/>
    <w:multiLevelType w:val="hybridMultilevel"/>
    <w:tmpl w:val="8952A62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0" w15:restartNumberingAfterBreak="0">
    <w:nsid w:val="6BA61C6E"/>
    <w:multiLevelType w:val="multilevel"/>
    <w:tmpl w:val="AD448E0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6CFC5497"/>
    <w:multiLevelType w:val="hybridMultilevel"/>
    <w:tmpl w:val="98F687AA"/>
    <w:lvl w:ilvl="0" w:tplc="71486AB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D8268C1"/>
    <w:multiLevelType w:val="multilevel"/>
    <w:tmpl w:val="F2BCCC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3" w15:restartNumberingAfterBreak="0">
    <w:nsid w:val="6DE9428B"/>
    <w:multiLevelType w:val="hybridMultilevel"/>
    <w:tmpl w:val="1D06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E7D0218"/>
    <w:multiLevelType w:val="multilevel"/>
    <w:tmpl w:val="260CE54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6E8813B3"/>
    <w:multiLevelType w:val="hybridMultilevel"/>
    <w:tmpl w:val="A978DD6E"/>
    <w:lvl w:ilvl="0" w:tplc="41B63E94">
      <w:start w:val="6"/>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EC13007"/>
    <w:multiLevelType w:val="hybridMultilevel"/>
    <w:tmpl w:val="835CE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F10100C"/>
    <w:multiLevelType w:val="multilevel"/>
    <w:tmpl w:val="97EE30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8" w15:restartNumberingAfterBreak="0">
    <w:nsid w:val="6F1B37D6"/>
    <w:multiLevelType w:val="multilevel"/>
    <w:tmpl w:val="976228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9" w15:restartNumberingAfterBreak="0">
    <w:nsid w:val="70DE4FEB"/>
    <w:multiLevelType w:val="multilevel"/>
    <w:tmpl w:val="61C4227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712F6E02"/>
    <w:multiLevelType w:val="multilevel"/>
    <w:tmpl w:val="30D8306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1" w15:restartNumberingAfterBreak="0">
    <w:nsid w:val="716C0D24"/>
    <w:multiLevelType w:val="multilevel"/>
    <w:tmpl w:val="B27E0E48"/>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2" w15:restartNumberingAfterBreak="0">
    <w:nsid w:val="72963DE3"/>
    <w:multiLevelType w:val="multilevel"/>
    <w:tmpl w:val="D944BDA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3" w15:restartNumberingAfterBreak="0">
    <w:nsid w:val="73530DC0"/>
    <w:multiLevelType w:val="multilevel"/>
    <w:tmpl w:val="51F0B5C2"/>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4" w15:restartNumberingAfterBreak="0">
    <w:nsid w:val="74327652"/>
    <w:multiLevelType w:val="hybridMultilevel"/>
    <w:tmpl w:val="FFFFFFFF"/>
    <w:lvl w:ilvl="0" w:tplc="AF12F9E0">
      <w:start w:val="1"/>
      <w:numFmt w:val="lowerLetter"/>
      <w:lvlText w:val="%1."/>
      <w:lvlJc w:val="left"/>
      <w:pPr>
        <w:ind w:left="720" w:hanging="360"/>
      </w:pPr>
    </w:lvl>
    <w:lvl w:ilvl="1" w:tplc="8E72125A">
      <w:start w:val="1"/>
      <w:numFmt w:val="lowerLetter"/>
      <w:lvlText w:val="%2."/>
      <w:lvlJc w:val="left"/>
      <w:pPr>
        <w:ind w:left="1440" w:hanging="360"/>
      </w:pPr>
    </w:lvl>
    <w:lvl w:ilvl="2" w:tplc="62EC58AE">
      <w:start w:val="1"/>
      <w:numFmt w:val="lowerRoman"/>
      <w:lvlText w:val="%3."/>
      <w:lvlJc w:val="right"/>
      <w:pPr>
        <w:ind w:left="2160" w:hanging="180"/>
      </w:pPr>
    </w:lvl>
    <w:lvl w:ilvl="3" w:tplc="614AEC92">
      <w:start w:val="1"/>
      <w:numFmt w:val="decimal"/>
      <w:lvlText w:val="%4."/>
      <w:lvlJc w:val="left"/>
      <w:pPr>
        <w:ind w:left="2880" w:hanging="360"/>
      </w:pPr>
    </w:lvl>
    <w:lvl w:ilvl="4" w:tplc="34AAC0AA">
      <w:start w:val="1"/>
      <w:numFmt w:val="lowerLetter"/>
      <w:lvlText w:val="%5."/>
      <w:lvlJc w:val="left"/>
      <w:pPr>
        <w:ind w:left="3600" w:hanging="360"/>
      </w:pPr>
    </w:lvl>
    <w:lvl w:ilvl="5" w:tplc="C69E2434">
      <w:start w:val="1"/>
      <w:numFmt w:val="lowerRoman"/>
      <w:lvlText w:val="%6."/>
      <w:lvlJc w:val="right"/>
      <w:pPr>
        <w:ind w:left="4320" w:hanging="180"/>
      </w:pPr>
    </w:lvl>
    <w:lvl w:ilvl="6" w:tplc="244A917C">
      <w:start w:val="1"/>
      <w:numFmt w:val="decimal"/>
      <w:lvlText w:val="%7."/>
      <w:lvlJc w:val="left"/>
      <w:pPr>
        <w:ind w:left="5040" w:hanging="360"/>
      </w:pPr>
    </w:lvl>
    <w:lvl w:ilvl="7" w:tplc="E362E0C4">
      <w:start w:val="1"/>
      <w:numFmt w:val="lowerLetter"/>
      <w:lvlText w:val="%8."/>
      <w:lvlJc w:val="left"/>
      <w:pPr>
        <w:ind w:left="5760" w:hanging="360"/>
      </w:pPr>
    </w:lvl>
    <w:lvl w:ilvl="8" w:tplc="7BF6F132">
      <w:start w:val="1"/>
      <w:numFmt w:val="lowerRoman"/>
      <w:lvlText w:val="%9."/>
      <w:lvlJc w:val="right"/>
      <w:pPr>
        <w:ind w:left="6480" w:hanging="180"/>
      </w:pPr>
    </w:lvl>
  </w:abstractNum>
  <w:abstractNum w:abstractNumId="155" w15:restartNumberingAfterBreak="0">
    <w:nsid w:val="769B73DF"/>
    <w:multiLevelType w:val="hybridMultilevel"/>
    <w:tmpl w:val="E416C078"/>
    <w:lvl w:ilvl="0" w:tplc="331049F6">
      <w:start w:val="8"/>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83E24C2"/>
    <w:multiLevelType w:val="hybridMultilevel"/>
    <w:tmpl w:val="9DF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87854B8"/>
    <w:multiLevelType w:val="hybridMultilevel"/>
    <w:tmpl w:val="ADE25F54"/>
    <w:lvl w:ilvl="0" w:tplc="3724B2B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C9398E"/>
    <w:multiLevelType w:val="multilevel"/>
    <w:tmpl w:val="92542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C2724AC"/>
    <w:multiLevelType w:val="hybridMultilevel"/>
    <w:tmpl w:val="AFD63DC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15:restartNumberingAfterBreak="0">
    <w:nsid w:val="7CF22C6F"/>
    <w:multiLevelType w:val="multilevel"/>
    <w:tmpl w:val="BE987E1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1" w15:restartNumberingAfterBreak="0">
    <w:nsid w:val="7DAE4B51"/>
    <w:multiLevelType w:val="hybridMultilevel"/>
    <w:tmpl w:val="4E34A3D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EB81C53"/>
    <w:multiLevelType w:val="hybridMultilevel"/>
    <w:tmpl w:val="AB7C2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15:restartNumberingAfterBreak="0">
    <w:nsid w:val="7F4F6025"/>
    <w:multiLevelType w:val="hybridMultilevel"/>
    <w:tmpl w:val="AFD63D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F896E48"/>
    <w:multiLevelType w:val="multilevel"/>
    <w:tmpl w:val="14AA41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5" w15:restartNumberingAfterBreak="0">
    <w:nsid w:val="7FAA7A45"/>
    <w:multiLevelType w:val="hybridMultilevel"/>
    <w:tmpl w:val="15E6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8846065">
    <w:abstractNumId w:val="132"/>
  </w:num>
  <w:num w:numId="2" w16cid:durableId="1770346680">
    <w:abstractNumId w:val="84"/>
  </w:num>
  <w:num w:numId="3" w16cid:durableId="954602649">
    <w:abstractNumId w:val="86"/>
  </w:num>
  <w:num w:numId="4" w16cid:durableId="977026649">
    <w:abstractNumId w:val="17"/>
  </w:num>
  <w:num w:numId="5" w16cid:durableId="483280862">
    <w:abstractNumId w:val="113"/>
  </w:num>
  <w:num w:numId="6" w16cid:durableId="11273654">
    <w:abstractNumId w:val="62"/>
  </w:num>
  <w:num w:numId="7" w16cid:durableId="1117026353">
    <w:abstractNumId w:val="51"/>
  </w:num>
  <w:num w:numId="8" w16cid:durableId="564799040">
    <w:abstractNumId w:val="113"/>
  </w:num>
  <w:num w:numId="9" w16cid:durableId="563028909">
    <w:abstractNumId w:val="62"/>
  </w:num>
  <w:num w:numId="10" w16cid:durableId="884295370">
    <w:abstractNumId w:val="61"/>
  </w:num>
  <w:num w:numId="11" w16cid:durableId="37244060">
    <w:abstractNumId w:val="162"/>
  </w:num>
  <w:num w:numId="12" w16cid:durableId="2084332823">
    <w:abstractNumId w:val="25"/>
  </w:num>
  <w:num w:numId="13" w16cid:durableId="568465492">
    <w:abstractNumId w:val="141"/>
  </w:num>
  <w:num w:numId="14" w16cid:durableId="696078318">
    <w:abstractNumId w:val="88"/>
  </w:num>
  <w:num w:numId="15" w16cid:durableId="713312317">
    <w:abstractNumId w:val="77"/>
  </w:num>
  <w:num w:numId="16" w16cid:durableId="524755202">
    <w:abstractNumId w:val="47"/>
  </w:num>
  <w:num w:numId="17" w16cid:durableId="1692418560">
    <w:abstractNumId w:val="145"/>
  </w:num>
  <w:num w:numId="18" w16cid:durableId="2138254713">
    <w:abstractNumId w:val="107"/>
  </w:num>
  <w:num w:numId="19" w16cid:durableId="1564830829">
    <w:abstractNumId w:val="82"/>
  </w:num>
  <w:num w:numId="20" w16cid:durableId="784930465">
    <w:abstractNumId w:val="114"/>
  </w:num>
  <w:num w:numId="21" w16cid:durableId="1083142480">
    <w:abstractNumId w:val="110"/>
  </w:num>
  <w:num w:numId="22" w16cid:durableId="1804889050">
    <w:abstractNumId w:val="102"/>
  </w:num>
  <w:num w:numId="23" w16cid:durableId="1550725286">
    <w:abstractNumId w:val="89"/>
  </w:num>
  <w:num w:numId="24" w16cid:durableId="66267766">
    <w:abstractNumId w:val="159"/>
  </w:num>
  <w:num w:numId="25" w16cid:durableId="1018115665">
    <w:abstractNumId w:val="34"/>
  </w:num>
  <w:num w:numId="26" w16cid:durableId="940180820">
    <w:abstractNumId w:val="101"/>
  </w:num>
  <w:num w:numId="27" w16cid:durableId="1991708012">
    <w:abstractNumId w:val="76"/>
  </w:num>
  <w:num w:numId="28" w16cid:durableId="1287665197">
    <w:abstractNumId w:val="163"/>
  </w:num>
  <w:num w:numId="29" w16cid:durableId="1640838784">
    <w:abstractNumId w:val="26"/>
  </w:num>
  <w:num w:numId="30" w16cid:durableId="359815499">
    <w:abstractNumId w:val="59"/>
  </w:num>
  <w:num w:numId="31" w16cid:durableId="43261733">
    <w:abstractNumId w:val="108"/>
  </w:num>
  <w:num w:numId="32" w16cid:durableId="748648604">
    <w:abstractNumId w:val="37"/>
  </w:num>
  <w:num w:numId="33" w16cid:durableId="780224977">
    <w:abstractNumId w:val="71"/>
  </w:num>
  <w:num w:numId="34" w16cid:durableId="5461394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9550158">
    <w:abstractNumId w:val="32"/>
  </w:num>
  <w:num w:numId="36" w16cid:durableId="4127019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7420463">
    <w:abstractNumId w:val="44"/>
  </w:num>
  <w:num w:numId="38" w16cid:durableId="974796462">
    <w:abstractNumId w:val="92"/>
  </w:num>
  <w:num w:numId="39" w16cid:durableId="2003776511">
    <w:abstractNumId w:val="49"/>
  </w:num>
  <w:num w:numId="40" w16cid:durableId="1148935509">
    <w:abstractNumId w:val="55"/>
  </w:num>
  <w:num w:numId="41" w16cid:durableId="1243904298">
    <w:abstractNumId w:val="97"/>
  </w:num>
  <w:num w:numId="42" w16cid:durableId="693532829">
    <w:abstractNumId w:val="94"/>
  </w:num>
  <w:num w:numId="43" w16cid:durableId="1215462246">
    <w:abstractNumId w:val="3"/>
  </w:num>
  <w:num w:numId="44" w16cid:durableId="520440647">
    <w:abstractNumId w:val="135"/>
  </w:num>
  <w:num w:numId="45" w16cid:durableId="885727386">
    <w:abstractNumId w:val="5"/>
  </w:num>
  <w:num w:numId="46" w16cid:durableId="776562500">
    <w:abstractNumId w:val="65"/>
  </w:num>
  <w:num w:numId="47" w16cid:durableId="1920408182">
    <w:abstractNumId w:val="41"/>
  </w:num>
  <w:num w:numId="48" w16cid:durableId="20055981">
    <w:abstractNumId w:val="158"/>
  </w:num>
  <w:num w:numId="49" w16cid:durableId="622925129">
    <w:abstractNumId w:val="38"/>
  </w:num>
  <w:num w:numId="50" w16cid:durableId="152378912">
    <w:abstractNumId w:val="57"/>
  </w:num>
  <w:num w:numId="51" w16cid:durableId="1832941099">
    <w:abstractNumId w:val="127"/>
  </w:num>
  <w:num w:numId="52" w16cid:durableId="2071808193">
    <w:abstractNumId w:val="56"/>
  </w:num>
  <w:num w:numId="53" w16cid:durableId="31080133">
    <w:abstractNumId w:val="134"/>
  </w:num>
  <w:num w:numId="54" w16cid:durableId="1711613937">
    <w:abstractNumId w:val="111"/>
  </w:num>
  <w:num w:numId="55" w16cid:durableId="323821063">
    <w:abstractNumId w:val="164"/>
  </w:num>
  <w:num w:numId="56" w16cid:durableId="2113158132">
    <w:abstractNumId w:val="153"/>
  </w:num>
  <w:num w:numId="57" w16cid:durableId="291636299">
    <w:abstractNumId w:val="64"/>
  </w:num>
  <w:num w:numId="58" w16cid:durableId="235289136">
    <w:abstractNumId w:val="58"/>
  </w:num>
  <w:num w:numId="59" w16cid:durableId="2110006506">
    <w:abstractNumId w:val="104"/>
  </w:num>
  <w:num w:numId="60" w16cid:durableId="1963417292">
    <w:abstractNumId w:val="142"/>
  </w:num>
  <w:num w:numId="61" w16cid:durableId="77334761">
    <w:abstractNumId w:val="119"/>
  </w:num>
  <w:num w:numId="62" w16cid:durableId="1587568823">
    <w:abstractNumId w:val="149"/>
  </w:num>
  <w:num w:numId="63" w16cid:durableId="973800610">
    <w:abstractNumId w:val="50"/>
  </w:num>
  <w:num w:numId="64" w16cid:durableId="1241329311">
    <w:abstractNumId w:val="151"/>
  </w:num>
  <w:num w:numId="65" w16cid:durableId="850224606">
    <w:abstractNumId w:val="67"/>
  </w:num>
  <w:num w:numId="66" w16cid:durableId="1105081761">
    <w:abstractNumId w:val="13"/>
  </w:num>
  <w:num w:numId="67" w16cid:durableId="1430084372">
    <w:abstractNumId w:val="81"/>
  </w:num>
  <w:num w:numId="68" w16cid:durableId="1438065624">
    <w:abstractNumId w:val="154"/>
  </w:num>
  <w:num w:numId="69" w16cid:durableId="68501249">
    <w:abstractNumId w:val="18"/>
  </w:num>
  <w:num w:numId="70" w16cid:durableId="1727336371">
    <w:abstractNumId w:val="9"/>
  </w:num>
  <w:num w:numId="71" w16cid:durableId="803815041">
    <w:abstractNumId w:val="140"/>
  </w:num>
  <w:num w:numId="72" w16cid:durableId="1070999885">
    <w:abstractNumId w:val="126"/>
  </w:num>
  <w:num w:numId="73" w16cid:durableId="1131676487">
    <w:abstractNumId w:val="74"/>
  </w:num>
  <w:num w:numId="74" w16cid:durableId="49692457">
    <w:abstractNumId w:val="66"/>
  </w:num>
  <w:num w:numId="75" w16cid:durableId="2101101827">
    <w:abstractNumId w:val="109"/>
  </w:num>
  <w:num w:numId="76" w16cid:durableId="1612591586">
    <w:abstractNumId w:val="27"/>
  </w:num>
  <w:num w:numId="77" w16cid:durableId="1754818962">
    <w:abstractNumId w:val="103"/>
  </w:num>
  <w:num w:numId="78" w16cid:durableId="404953737">
    <w:abstractNumId w:val="93"/>
  </w:num>
  <w:num w:numId="79" w16cid:durableId="1780179253">
    <w:abstractNumId w:val="160"/>
  </w:num>
  <w:num w:numId="80" w16cid:durableId="802311103">
    <w:abstractNumId w:val="150"/>
  </w:num>
  <w:num w:numId="81" w16cid:durableId="1037857512">
    <w:abstractNumId w:val="99"/>
  </w:num>
  <w:num w:numId="82" w16cid:durableId="725228835">
    <w:abstractNumId w:val="79"/>
  </w:num>
  <w:num w:numId="83" w16cid:durableId="2026860351">
    <w:abstractNumId w:val="152"/>
  </w:num>
  <w:num w:numId="84" w16cid:durableId="513616679">
    <w:abstractNumId w:val="98"/>
  </w:num>
  <w:num w:numId="85" w16cid:durableId="1352336607">
    <w:abstractNumId w:val="30"/>
  </w:num>
  <w:num w:numId="86" w16cid:durableId="983394767">
    <w:abstractNumId w:val="106"/>
  </w:num>
  <w:num w:numId="87" w16cid:durableId="1459761031">
    <w:abstractNumId w:val="137"/>
  </w:num>
  <w:num w:numId="88" w16cid:durableId="1343363437">
    <w:abstractNumId w:val="70"/>
  </w:num>
  <w:num w:numId="89" w16cid:durableId="1039277664">
    <w:abstractNumId w:val="46"/>
  </w:num>
  <w:num w:numId="90" w16cid:durableId="1446730879">
    <w:abstractNumId w:val="138"/>
  </w:num>
  <w:num w:numId="91" w16cid:durableId="904798211">
    <w:abstractNumId w:val="95"/>
  </w:num>
  <w:num w:numId="92" w16cid:durableId="1473139876">
    <w:abstractNumId w:val="147"/>
  </w:num>
  <w:num w:numId="93" w16cid:durableId="1988242908">
    <w:abstractNumId w:val="136"/>
  </w:num>
  <w:num w:numId="94" w16cid:durableId="1246647811">
    <w:abstractNumId w:val="36"/>
  </w:num>
  <w:num w:numId="95" w16cid:durableId="326833489">
    <w:abstractNumId w:val="8"/>
  </w:num>
  <w:num w:numId="96" w16cid:durableId="811480154">
    <w:abstractNumId w:val="68"/>
  </w:num>
  <w:num w:numId="97" w16cid:durableId="432747780">
    <w:abstractNumId w:val="72"/>
  </w:num>
  <w:num w:numId="98" w16cid:durableId="981155791">
    <w:abstractNumId w:val="42"/>
  </w:num>
  <w:num w:numId="99" w16cid:durableId="521895907">
    <w:abstractNumId w:val="21"/>
  </w:num>
  <w:num w:numId="100" w16cid:durableId="1053697651">
    <w:abstractNumId w:val="45"/>
  </w:num>
  <w:num w:numId="101" w16cid:durableId="34433617">
    <w:abstractNumId w:val="130"/>
  </w:num>
  <w:num w:numId="102" w16cid:durableId="782769293">
    <w:abstractNumId w:val="91"/>
  </w:num>
  <w:num w:numId="103" w16cid:durableId="1411584831">
    <w:abstractNumId w:val="116"/>
  </w:num>
  <w:num w:numId="104" w16cid:durableId="1954358377">
    <w:abstractNumId w:val="131"/>
  </w:num>
  <w:num w:numId="105" w16cid:durableId="1198346762">
    <w:abstractNumId w:val="14"/>
  </w:num>
  <w:num w:numId="106" w16cid:durableId="78674974">
    <w:abstractNumId w:val="112"/>
  </w:num>
  <w:num w:numId="107" w16cid:durableId="671370655">
    <w:abstractNumId w:val="20"/>
  </w:num>
  <w:num w:numId="108" w16cid:durableId="1365014932">
    <w:abstractNumId w:val="118"/>
  </w:num>
  <w:num w:numId="109" w16cid:durableId="1417287717">
    <w:abstractNumId w:val="11"/>
  </w:num>
  <w:num w:numId="110" w16cid:durableId="345909463">
    <w:abstractNumId w:val="105"/>
  </w:num>
  <w:num w:numId="111" w16cid:durableId="1940601322">
    <w:abstractNumId w:val="63"/>
  </w:num>
  <w:num w:numId="112" w16cid:durableId="594443443">
    <w:abstractNumId w:val="0"/>
  </w:num>
  <w:num w:numId="113" w16cid:durableId="2138140728">
    <w:abstractNumId w:val="121"/>
  </w:num>
  <w:num w:numId="114" w16cid:durableId="1817457210">
    <w:abstractNumId w:val="80"/>
  </w:num>
  <w:num w:numId="115" w16cid:durableId="389613670">
    <w:abstractNumId w:val="23"/>
  </w:num>
  <w:num w:numId="116" w16cid:durableId="655064347">
    <w:abstractNumId w:val="90"/>
  </w:num>
  <w:num w:numId="117" w16cid:durableId="695077191">
    <w:abstractNumId w:val="144"/>
  </w:num>
  <w:num w:numId="118" w16cid:durableId="984896333">
    <w:abstractNumId w:val="83"/>
  </w:num>
  <w:num w:numId="119" w16cid:durableId="734207899">
    <w:abstractNumId w:val="122"/>
  </w:num>
  <w:num w:numId="120" w16cid:durableId="569576811">
    <w:abstractNumId w:val="22"/>
  </w:num>
  <w:num w:numId="121" w16cid:durableId="1182469757">
    <w:abstractNumId w:val="29"/>
  </w:num>
  <w:num w:numId="122" w16cid:durableId="1957835696">
    <w:abstractNumId w:val="73"/>
  </w:num>
  <w:num w:numId="123" w16cid:durableId="2083749747">
    <w:abstractNumId w:val="16"/>
  </w:num>
  <w:num w:numId="124" w16cid:durableId="834538224">
    <w:abstractNumId w:val="146"/>
  </w:num>
  <w:num w:numId="125" w16cid:durableId="637077634">
    <w:abstractNumId w:val="100"/>
  </w:num>
  <w:num w:numId="126" w16cid:durableId="278413897">
    <w:abstractNumId w:val="85"/>
  </w:num>
  <w:num w:numId="127" w16cid:durableId="766384284">
    <w:abstractNumId w:val="165"/>
  </w:num>
  <w:num w:numId="128" w16cid:durableId="43137305">
    <w:abstractNumId w:val="35"/>
  </w:num>
  <w:num w:numId="129" w16cid:durableId="1111516534">
    <w:abstractNumId w:val="129"/>
  </w:num>
  <w:num w:numId="130" w16cid:durableId="2079017120">
    <w:abstractNumId w:val="40"/>
  </w:num>
  <w:num w:numId="131" w16cid:durableId="817263913">
    <w:abstractNumId w:val="96"/>
  </w:num>
  <w:num w:numId="132" w16cid:durableId="188841789">
    <w:abstractNumId w:val="125"/>
  </w:num>
  <w:num w:numId="133" w16cid:durableId="1195537353">
    <w:abstractNumId w:val="39"/>
  </w:num>
  <w:num w:numId="134" w16cid:durableId="1500460762">
    <w:abstractNumId w:val="148"/>
  </w:num>
  <w:num w:numId="135" w16cid:durableId="1072122809">
    <w:abstractNumId w:val="12"/>
  </w:num>
  <w:num w:numId="136" w16cid:durableId="839857919">
    <w:abstractNumId w:val="87"/>
  </w:num>
  <w:num w:numId="137" w16cid:durableId="1346906413">
    <w:abstractNumId w:val="128"/>
  </w:num>
  <w:num w:numId="138" w16cid:durableId="427778811">
    <w:abstractNumId w:val="155"/>
  </w:num>
  <w:num w:numId="139" w16cid:durableId="905408702">
    <w:abstractNumId w:val="78"/>
  </w:num>
  <w:num w:numId="140" w16cid:durableId="2080396856">
    <w:abstractNumId w:val="33"/>
  </w:num>
  <w:num w:numId="141" w16cid:durableId="404651359">
    <w:abstractNumId w:val="28"/>
  </w:num>
  <w:num w:numId="142" w16cid:durableId="1351300384">
    <w:abstractNumId w:val="123"/>
  </w:num>
  <w:num w:numId="143" w16cid:durableId="209928691">
    <w:abstractNumId w:val="53"/>
  </w:num>
  <w:num w:numId="144" w16cid:durableId="272637872">
    <w:abstractNumId w:val="69"/>
  </w:num>
  <w:num w:numId="145" w16cid:durableId="817453972">
    <w:abstractNumId w:val="19"/>
  </w:num>
  <w:num w:numId="146" w16cid:durableId="397168222">
    <w:abstractNumId w:val="161"/>
  </w:num>
  <w:num w:numId="147" w16cid:durableId="1714116814">
    <w:abstractNumId w:val="24"/>
  </w:num>
  <w:num w:numId="148" w16cid:durableId="180898821">
    <w:abstractNumId w:val="52"/>
  </w:num>
  <w:num w:numId="149" w16cid:durableId="248850153">
    <w:abstractNumId w:val="54"/>
  </w:num>
  <w:num w:numId="150" w16cid:durableId="822501963">
    <w:abstractNumId w:val="48"/>
  </w:num>
  <w:num w:numId="151" w16cid:durableId="888885146">
    <w:abstractNumId w:val="75"/>
  </w:num>
  <w:num w:numId="152" w16cid:durableId="1435443363">
    <w:abstractNumId w:val="133"/>
  </w:num>
  <w:num w:numId="153" w16cid:durableId="1953394998">
    <w:abstractNumId w:val="139"/>
  </w:num>
  <w:num w:numId="154" w16cid:durableId="1552764832">
    <w:abstractNumId w:val="43"/>
  </w:num>
  <w:num w:numId="155" w16cid:durableId="2107194478">
    <w:abstractNumId w:val="1"/>
  </w:num>
  <w:num w:numId="156" w16cid:durableId="1372074301">
    <w:abstractNumId w:val="2"/>
  </w:num>
  <w:num w:numId="157" w16cid:durableId="287054328">
    <w:abstractNumId w:val="143"/>
  </w:num>
  <w:num w:numId="158" w16cid:durableId="1739211678">
    <w:abstractNumId w:val="6"/>
  </w:num>
  <w:num w:numId="159" w16cid:durableId="2087922909">
    <w:abstractNumId w:val="115"/>
  </w:num>
  <w:num w:numId="160" w16cid:durableId="2074041095">
    <w:abstractNumId w:val="120"/>
  </w:num>
  <w:num w:numId="161" w16cid:durableId="1755204910">
    <w:abstractNumId w:val="10"/>
  </w:num>
  <w:num w:numId="162" w16cid:durableId="403532592">
    <w:abstractNumId w:val="60"/>
  </w:num>
  <w:num w:numId="163" w16cid:durableId="2108425718">
    <w:abstractNumId w:val="117"/>
  </w:num>
  <w:num w:numId="164" w16cid:durableId="1793207545">
    <w:abstractNumId w:val="31"/>
  </w:num>
  <w:num w:numId="165" w16cid:durableId="941641878">
    <w:abstractNumId w:val="15"/>
  </w:num>
  <w:num w:numId="166" w16cid:durableId="204099405">
    <w:abstractNumId w:val="157"/>
  </w:num>
  <w:num w:numId="167" w16cid:durableId="53433118">
    <w:abstractNumId w:val="156"/>
  </w:num>
  <w:num w:numId="168" w16cid:durableId="1705057156">
    <w:abstractNumId w:val="124"/>
  </w:num>
  <w:num w:numId="169" w16cid:durableId="929313288">
    <w:abstractNumId w:val="7"/>
  </w:num>
  <w:num w:numId="170" w16cid:durableId="2009088013">
    <w:abstractNumId w:val="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E3"/>
    <w:rsid w:val="000002D7"/>
    <w:rsid w:val="00001375"/>
    <w:rsid w:val="000013CD"/>
    <w:rsid w:val="000020BC"/>
    <w:rsid w:val="00002EDC"/>
    <w:rsid w:val="00003189"/>
    <w:rsid w:val="00005D79"/>
    <w:rsid w:val="0000641A"/>
    <w:rsid w:val="00010AF9"/>
    <w:rsid w:val="00011C5E"/>
    <w:rsid w:val="00012342"/>
    <w:rsid w:val="000123D2"/>
    <w:rsid w:val="000126C2"/>
    <w:rsid w:val="00013F5F"/>
    <w:rsid w:val="000155F7"/>
    <w:rsid w:val="0001658C"/>
    <w:rsid w:val="000205B4"/>
    <w:rsid w:val="0002081B"/>
    <w:rsid w:val="00021C20"/>
    <w:rsid w:val="00022C96"/>
    <w:rsid w:val="0002326C"/>
    <w:rsid w:val="000234D9"/>
    <w:rsid w:val="000239C8"/>
    <w:rsid w:val="0002569D"/>
    <w:rsid w:val="000260F0"/>
    <w:rsid w:val="00026B09"/>
    <w:rsid w:val="000270BC"/>
    <w:rsid w:val="0003153B"/>
    <w:rsid w:val="000326D3"/>
    <w:rsid w:val="00034871"/>
    <w:rsid w:val="000370B9"/>
    <w:rsid w:val="0003762B"/>
    <w:rsid w:val="00037703"/>
    <w:rsid w:val="00037CB1"/>
    <w:rsid w:val="00041026"/>
    <w:rsid w:val="00042818"/>
    <w:rsid w:val="00042C2F"/>
    <w:rsid w:val="00044828"/>
    <w:rsid w:val="00044ECC"/>
    <w:rsid w:val="000455CA"/>
    <w:rsid w:val="00046C2F"/>
    <w:rsid w:val="0005154B"/>
    <w:rsid w:val="0005309F"/>
    <w:rsid w:val="00053BEB"/>
    <w:rsid w:val="00054687"/>
    <w:rsid w:val="00054DE3"/>
    <w:rsid w:val="00057227"/>
    <w:rsid w:val="000606BA"/>
    <w:rsid w:val="000617A2"/>
    <w:rsid w:val="000633C2"/>
    <w:rsid w:val="00064471"/>
    <w:rsid w:val="00064EAC"/>
    <w:rsid w:val="000650D7"/>
    <w:rsid w:val="00065B80"/>
    <w:rsid w:val="000702B1"/>
    <w:rsid w:val="000717C0"/>
    <w:rsid w:val="00075211"/>
    <w:rsid w:val="00075387"/>
    <w:rsid w:val="0007742B"/>
    <w:rsid w:val="00077B25"/>
    <w:rsid w:val="0008038A"/>
    <w:rsid w:val="0008060A"/>
    <w:rsid w:val="00083743"/>
    <w:rsid w:val="00083FDE"/>
    <w:rsid w:val="00090AE9"/>
    <w:rsid w:val="000928D5"/>
    <w:rsid w:val="0009442A"/>
    <w:rsid w:val="00095060"/>
    <w:rsid w:val="00095D1C"/>
    <w:rsid w:val="00097256"/>
    <w:rsid w:val="00097B15"/>
    <w:rsid w:val="00097E71"/>
    <w:rsid w:val="000A179B"/>
    <w:rsid w:val="000A2C72"/>
    <w:rsid w:val="000A6515"/>
    <w:rsid w:val="000A6616"/>
    <w:rsid w:val="000A7CDB"/>
    <w:rsid w:val="000A7D44"/>
    <w:rsid w:val="000B2ADD"/>
    <w:rsid w:val="000B2F43"/>
    <w:rsid w:val="000B3446"/>
    <w:rsid w:val="000B49C1"/>
    <w:rsid w:val="000C1440"/>
    <w:rsid w:val="000C1DF8"/>
    <w:rsid w:val="000C241C"/>
    <w:rsid w:val="000C3461"/>
    <w:rsid w:val="000C4ECE"/>
    <w:rsid w:val="000C52A8"/>
    <w:rsid w:val="000C6692"/>
    <w:rsid w:val="000D0197"/>
    <w:rsid w:val="000D2873"/>
    <w:rsid w:val="000D2F38"/>
    <w:rsid w:val="000D362E"/>
    <w:rsid w:val="000D3823"/>
    <w:rsid w:val="000D447D"/>
    <w:rsid w:val="000D4943"/>
    <w:rsid w:val="000D499E"/>
    <w:rsid w:val="000D619F"/>
    <w:rsid w:val="000D6E8A"/>
    <w:rsid w:val="000D6EA7"/>
    <w:rsid w:val="000D73D3"/>
    <w:rsid w:val="000D7596"/>
    <w:rsid w:val="000D7C48"/>
    <w:rsid w:val="000E0602"/>
    <w:rsid w:val="000E160E"/>
    <w:rsid w:val="000E2087"/>
    <w:rsid w:val="000E3342"/>
    <w:rsid w:val="000E3944"/>
    <w:rsid w:val="000E3EA6"/>
    <w:rsid w:val="000E3EB3"/>
    <w:rsid w:val="000E4D2A"/>
    <w:rsid w:val="000E585F"/>
    <w:rsid w:val="000E5A90"/>
    <w:rsid w:val="000E5DF3"/>
    <w:rsid w:val="000F7707"/>
    <w:rsid w:val="000F7A0A"/>
    <w:rsid w:val="00100692"/>
    <w:rsid w:val="001015A9"/>
    <w:rsid w:val="00102730"/>
    <w:rsid w:val="00103BD9"/>
    <w:rsid w:val="001041DA"/>
    <w:rsid w:val="00105153"/>
    <w:rsid w:val="001061B6"/>
    <w:rsid w:val="00111F23"/>
    <w:rsid w:val="00112A69"/>
    <w:rsid w:val="001130A0"/>
    <w:rsid w:val="00114237"/>
    <w:rsid w:val="00114311"/>
    <w:rsid w:val="00114D4F"/>
    <w:rsid w:val="00115DBC"/>
    <w:rsid w:val="001177D7"/>
    <w:rsid w:val="00117F4E"/>
    <w:rsid w:val="00117F79"/>
    <w:rsid w:val="00120397"/>
    <w:rsid w:val="00121646"/>
    <w:rsid w:val="00121897"/>
    <w:rsid w:val="00121B3A"/>
    <w:rsid w:val="00121E09"/>
    <w:rsid w:val="00121E1A"/>
    <w:rsid w:val="0012391B"/>
    <w:rsid w:val="00124080"/>
    <w:rsid w:val="00124DBD"/>
    <w:rsid w:val="00125189"/>
    <w:rsid w:val="00126191"/>
    <w:rsid w:val="00126AB3"/>
    <w:rsid w:val="00132246"/>
    <w:rsid w:val="001325FB"/>
    <w:rsid w:val="00132D9C"/>
    <w:rsid w:val="0013329C"/>
    <w:rsid w:val="00133C0A"/>
    <w:rsid w:val="0013701D"/>
    <w:rsid w:val="001410BE"/>
    <w:rsid w:val="00141AEA"/>
    <w:rsid w:val="00141E66"/>
    <w:rsid w:val="00142E81"/>
    <w:rsid w:val="00145F96"/>
    <w:rsid w:val="001508C2"/>
    <w:rsid w:val="00151381"/>
    <w:rsid w:val="001525FE"/>
    <w:rsid w:val="001543DF"/>
    <w:rsid w:val="00154E1C"/>
    <w:rsid w:val="00157961"/>
    <w:rsid w:val="00157C4A"/>
    <w:rsid w:val="00157D20"/>
    <w:rsid w:val="0016016C"/>
    <w:rsid w:val="001607A4"/>
    <w:rsid w:val="001632C1"/>
    <w:rsid w:val="00164398"/>
    <w:rsid w:val="001655A3"/>
    <w:rsid w:val="0016576A"/>
    <w:rsid w:val="001661CF"/>
    <w:rsid w:val="0017018B"/>
    <w:rsid w:val="00170418"/>
    <w:rsid w:val="00170697"/>
    <w:rsid w:val="00171072"/>
    <w:rsid w:val="001772B0"/>
    <w:rsid w:val="001777F5"/>
    <w:rsid w:val="00182E3D"/>
    <w:rsid w:val="00184C75"/>
    <w:rsid w:val="001938CB"/>
    <w:rsid w:val="00193AF9"/>
    <w:rsid w:val="0019491E"/>
    <w:rsid w:val="001949FC"/>
    <w:rsid w:val="00194AB8"/>
    <w:rsid w:val="0019570D"/>
    <w:rsid w:val="0019586F"/>
    <w:rsid w:val="00196A62"/>
    <w:rsid w:val="00197832"/>
    <w:rsid w:val="001A192F"/>
    <w:rsid w:val="001A6359"/>
    <w:rsid w:val="001A67AC"/>
    <w:rsid w:val="001A6D61"/>
    <w:rsid w:val="001A7C24"/>
    <w:rsid w:val="001B10DF"/>
    <w:rsid w:val="001B20B6"/>
    <w:rsid w:val="001B3461"/>
    <w:rsid w:val="001B4B27"/>
    <w:rsid w:val="001B4C6D"/>
    <w:rsid w:val="001B72DE"/>
    <w:rsid w:val="001B76EE"/>
    <w:rsid w:val="001C096A"/>
    <w:rsid w:val="001C1DB4"/>
    <w:rsid w:val="001C2846"/>
    <w:rsid w:val="001C539E"/>
    <w:rsid w:val="001C6496"/>
    <w:rsid w:val="001C6A7E"/>
    <w:rsid w:val="001C6FE9"/>
    <w:rsid w:val="001D088A"/>
    <w:rsid w:val="001D150F"/>
    <w:rsid w:val="001D1810"/>
    <w:rsid w:val="001D2DA8"/>
    <w:rsid w:val="001D4763"/>
    <w:rsid w:val="001D6F10"/>
    <w:rsid w:val="001D7146"/>
    <w:rsid w:val="001D71BB"/>
    <w:rsid w:val="001D7A4D"/>
    <w:rsid w:val="001E0109"/>
    <w:rsid w:val="001E26CF"/>
    <w:rsid w:val="001E4CEC"/>
    <w:rsid w:val="001E4DBB"/>
    <w:rsid w:val="001E6C6B"/>
    <w:rsid w:val="001E6F33"/>
    <w:rsid w:val="001E7072"/>
    <w:rsid w:val="001F03A5"/>
    <w:rsid w:val="001F0630"/>
    <w:rsid w:val="001F1AF1"/>
    <w:rsid w:val="001F3DF4"/>
    <w:rsid w:val="001F3EAC"/>
    <w:rsid w:val="001F4624"/>
    <w:rsid w:val="001F5DBD"/>
    <w:rsid w:val="001F696A"/>
    <w:rsid w:val="00200A7F"/>
    <w:rsid w:val="00201A93"/>
    <w:rsid w:val="002024E1"/>
    <w:rsid w:val="0020254D"/>
    <w:rsid w:val="00204203"/>
    <w:rsid w:val="00204914"/>
    <w:rsid w:val="002058F4"/>
    <w:rsid w:val="00211198"/>
    <w:rsid w:val="00212A7B"/>
    <w:rsid w:val="00214B16"/>
    <w:rsid w:val="00214BE3"/>
    <w:rsid w:val="00215A96"/>
    <w:rsid w:val="00215CCF"/>
    <w:rsid w:val="0021730C"/>
    <w:rsid w:val="00217869"/>
    <w:rsid w:val="002179C6"/>
    <w:rsid w:val="0022039C"/>
    <w:rsid w:val="002213B3"/>
    <w:rsid w:val="00221920"/>
    <w:rsid w:val="00221D68"/>
    <w:rsid w:val="00222E3F"/>
    <w:rsid w:val="00223AF6"/>
    <w:rsid w:val="00223E64"/>
    <w:rsid w:val="00225729"/>
    <w:rsid w:val="002264E8"/>
    <w:rsid w:val="002269C4"/>
    <w:rsid w:val="00227657"/>
    <w:rsid w:val="002277A4"/>
    <w:rsid w:val="00231AF1"/>
    <w:rsid w:val="00231D09"/>
    <w:rsid w:val="00232D48"/>
    <w:rsid w:val="002331FD"/>
    <w:rsid w:val="0023343D"/>
    <w:rsid w:val="0023505C"/>
    <w:rsid w:val="0023737B"/>
    <w:rsid w:val="00240420"/>
    <w:rsid w:val="00241F33"/>
    <w:rsid w:val="00242151"/>
    <w:rsid w:val="00243648"/>
    <w:rsid w:val="00244DED"/>
    <w:rsid w:val="00245F1D"/>
    <w:rsid w:val="002469BE"/>
    <w:rsid w:val="002505C5"/>
    <w:rsid w:val="00252441"/>
    <w:rsid w:val="00252CF8"/>
    <w:rsid w:val="0025369A"/>
    <w:rsid w:val="002559CF"/>
    <w:rsid w:val="002563D0"/>
    <w:rsid w:val="00257C7B"/>
    <w:rsid w:val="002602DF"/>
    <w:rsid w:val="002618EA"/>
    <w:rsid w:val="00263B3A"/>
    <w:rsid w:val="00265ACC"/>
    <w:rsid w:val="00271296"/>
    <w:rsid w:val="002718F8"/>
    <w:rsid w:val="00271E98"/>
    <w:rsid w:val="00273209"/>
    <w:rsid w:val="00274AD5"/>
    <w:rsid w:val="00274B59"/>
    <w:rsid w:val="00274F9B"/>
    <w:rsid w:val="00275735"/>
    <w:rsid w:val="00275C5B"/>
    <w:rsid w:val="00276C79"/>
    <w:rsid w:val="00280E97"/>
    <w:rsid w:val="0028227A"/>
    <w:rsid w:val="00283ECE"/>
    <w:rsid w:val="002851C6"/>
    <w:rsid w:val="00290D8B"/>
    <w:rsid w:val="00291448"/>
    <w:rsid w:val="00291550"/>
    <w:rsid w:val="00291AA7"/>
    <w:rsid w:val="00292806"/>
    <w:rsid w:val="00292C92"/>
    <w:rsid w:val="00293016"/>
    <w:rsid w:val="002941A4"/>
    <w:rsid w:val="00294236"/>
    <w:rsid w:val="00295B2A"/>
    <w:rsid w:val="00296981"/>
    <w:rsid w:val="00296E5C"/>
    <w:rsid w:val="002A045F"/>
    <w:rsid w:val="002A50C9"/>
    <w:rsid w:val="002A55DD"/>
    <w:rsid w:val="002A6387"/>
    <w:rsid w:val="002A68FF"/>
    <w:rsid w:val="002A6BE9"/>
    <w:rsid w:val="002B0098"/>
    <w:rsid w:val="002B17D1"/>
    <w:rsid w:val="002B1B56"/>
    <w:rsid w:val="002B2F6D"/>
    <w:rsid w:val="002B3199"/>
    <w:rsid w:val="002B3CF5"/>
    <w:rsid w:val="002B3DAC"/>
    <w:rsid w:val="002B3EC1"/>
    <w:rsid w:val="002B50C3"/>
    <w:rsid w:val="002B5BF4"/>
    <w:rsid w:val="002B5DDE"/>
    <w:rsid w:val="002B5F92"/>
    <w:rsid w:val="002B77FE"/>
    <w:rsid w:val="002C0C1C"/>
    <w:rsid w:val="002C0F45"/>
    <w:rsid w:val="002C10E4"/>
    <w:rsid w:val="002C1B9B"/>
    <w:rsid w:val="002C3063"/>
    <w:rsid w:val="002C4668"/>
    <w:rsid w:val="002C4A68"/>
    <w:rsid w:val="002C57EA"/>
    <w:rsid w:val="002C7DD7"/>
    <w:rsid w:val="002D1DAA"/>
    <w:rsid w:val="002D3677"/>
    <w:rsid w:val="002D396E"/>
    <w:rsid w:val="002D4751"/>
    <w:rsid w:val="002D48B7"/>
    <w:rsid w:val="002D5B2F"/>
    <w:rsid w:val="002D6952"/>
    <w:rsid w:val="002D6B38"/>
    <w:rsid w:val="002D6C0D"/>
    <w:rsid w:val="002E007E"/>
    <w:rsid w:val="002E07F7"/>
    <w:rsid w:val="002E0BA7"/>
    <w:rsid w:val="002E17E7"/>
    <w:rsid w:val="002E1A67"/>
    <w:rsid w:val="002E1BA4"/>
    <w:rsid w:val="002E1C30"/>
    <w:rsid w:val="002E2443"/>
    <w:rsid w:val="002E2FBB"/>
    <w:rsid w:val="002E39EC"/>
    <w:rsid w:val="002E3C2D"/>
    <w:rsid w:val="002E3D06"/>
    <w:rsid w:val="002E4D5D"/>
    <w:rsid w:val="002E5447"/>
    <w:rsid w:val="002E6CD5"/>
    <w:rsid w:val="002E724E"/>
    <w:rsid w:val="002E7CD5"/>
    <w:rsid w:val="002F16E5"/>
    <w:rsid w:val="002F51EC"/>
    <w:rsid w:val="002F625F"/>
    <w:rsid w:val="002F6DFF"/>
    <w:rsid w:val="002F6F5D"/>
    <w:rsid w:val="003007DE"/>
    <w:rsid w:val="00300E33"/>
    <w:rsid w:val="0030313E"/>
    <w:rsid w:val="00303E2E"/>
    <w:rsid w:val="0030685C"/>
    <w:rsid w:val="00306F1E"/>
    <w:rsid w:val="003078A5"/>
    <w:rsid w:val="00310CBE"/>
    <w:rsid w:val="003127A6"/>
    <w:rsid w:val="00315CE4"/>
    <w:rsid w:val="00316152"/>
    <w:rsid w:val="0031620A"/>
    <w:rsid w:val="00320B22"/>
    <w:rsid w:val="003211D1"/>
    <w:rsid w:val="00321AB4"/>
    <w:rsid w:val="0032226F"/>
    <w:rsid w:val="00323462"/>
    <w:rsid w:val="0033011C"/>
    <w:rsid w:val="003329E9"/>
    <w:rsid w:val="003366F0"/>
    <w:rsid w:val="003412F0"/>
    <w:rsid w:val="00341AB0"/>
    <w:rsid w:val="00342CF8"/>
    <w:rsid w:val="00344F18"/>
    <w:rsid w:val="00345CFE"/>
    <w:rsid w:val="00347754"/>
    <w:rsid w:val="0035149C"/>
    <w:rsid w:val="00351B3B"/>
    <w:rsid w:val="00354331"/>
    <w:rsid w:val="003561FA"/>
    <w:rsid w:val="00356DAB"/>
    <w:rsid w:val="003608C7"/>
    <w:rsid w:val="00362E4D"/>
    <w:rsid w:val="00364CFD"/>
    <w:rsid w:val="00366365"/>
    <w:rsid w:val="00366782"/>
    <w:rsid w:val="00366806"/>
    <w:rsid w:val="00367487"/>
    <w:rsid w:val="00371461"/>
    <w:rsid w:val="00371728"/>
    <w:rsid w:val="0037173B"/>
    <w:rsid w:val="003721F3"/>
    <w:rsid w:val="00373843"/>
    <w:rsid w:val="003744DA"/>
    <w:rsid w:val="00374B8D"/>
    <w:rsid w:val="00374C92"/>
    <w:rsid w:val="003758F6"/>
    <w:rsid w:val="00375E65"/>
    <w:rsid w:val="003779A2"/>
    <w:rsid w:val="003812C9"/>
    <w:rsid w:val="0038199D"/>
    <w:rsid w:val="00382FB6"/>
    <w:rsid w:val="003842AA"/>
    <w:rsid w:val="00385EB3"/>
    <w:rsid w:val="0038606F"/>
    <w:rsid w:val="00390302"/>
    <w:rsid w:val="003911CD"/>
    <w:rsid w:val="00391A9A"/>
    <w:rsid w:val="003924DD"/>
    <w:rsid w:val="0039449B"/>
    <w:rsid w:val="0039495C"/>
    <w:rsid w:val="003953AD"/>
    <w:rsid w:val="003966BC"/>
    <w:rsid w:val="003976E2"/>
    <w:rsid w:val="003A02D7"/>
    <w:rsid w:val="003A18C9"/>
    <w:rsid w:val="003A3516"/>
    <w:rsid w:val="003A3981"/>
    <w:rsid w:val="003A4AE4"/>
    <w:rsid w:val="003A59B8"/>
    <w:rsid w:val="003A5B31"/>
    <w:rsid w:val="003B2DD1"/>
    <w:rsid w:val="003B3089"/>
    <w:rsid w:val="003B5181"/>
    <w:rsid w:val="003B5B2A"/>
    <w:rsid w:val="003B5F1C"/>
    <w:rsid w:val="003B788D"/>
    <w:rsid w:val="003C08AE"/>
    <w:rsid w:val="003C09D8"/>
    <w:rsid w:val="003C0F86"/>
    <w:rsid w:val="003C1124"/>
    <w:rsid w:val="003C119B"/>
    <w:rsid w:val="003C15CC"/>
    <w:rsid w:val="003C228B"/>
    <w:rsid w:val="003C319A"/>
    <w:rsid w:val="003C3D06"/>
    <w:rsid w:val="003C4E0A"/>
    <w:rsid w:val="003C59FB"/>
    <w:rsid w:val="003C7092"/>
    <w:rsid w:val="003D0394"/>
    <w:rsid w:val="003D1568"/>
    <w:rsid w:val="003D1955"/>
    <w:rsid w:val="003D53F1"/>
    <w:rsid w:val="003D572D"/>
    <w:rsid w:val="003D6D11"/>
    <w:rsid w:val="003D6DBC"/>
    <w:rsid w:val="003D738E"/>
    <w:rsid w:val="003E16B1"/>
    <w:rsid w:val="003E2340"/>
    <w:rsid w:val="003E60F3"/>
    <w:rsid w:val="003E7736"/>
    <w:rsid w:val="003F0067"/>
    <w:rsid w:val="003F0386"/>
    <w:rsid w:val="003F1657"/>
    <w:rsid w:val="003F22F2"/>
    <w:rsid w:val="003F2D8E"/>
    <w:rsid w:val="003F32FF"/>
    <w:rsid w:val="003F3318"/>
    <w:rsid w:val="003F3D57"/>
    <w:rsid w:val="003F4702"/>
    <w:rsid w:val="003F6FCD"/>
    <w:rsid w:val="003F7A43"/>
    <w:rsid w:val="00400171"/>
    <w:rsid w:val="00402010"/>
    <w:rsid w:val="0040302D"/>
    <w:rsid w:val="0040506B"/>
    <w:rsid w:val="004057EE"/>
    <w:rsid w:val="00405B3B"/>
    <w:rsid w:val="0040679D"/>
    <w:rsid w:val="00407C43"/>
    <w:rsid w:val="00412E0B"/>
    <w:rsid w:val="004167C4"/>
    <w:rsid w:val="0041785D"/>
    <w:rsid w:val="004206C5"/>
    <w:rsid w:val="004207F6"/>
    <w:rsid w:val="00421099"/>
    <w:rsid w:val="00423D2A"/>
    <w:rsid w:val="00423F42"/>
    <w:rsid w:val="0042415C"/>
    <w:rsid w:val="004244EB"/>
    <w:rsid w:val="0042571A"/>
    <w:rsid w:val="00425A68"/>
    <w:rsid w:val="00426264"/>
    <w:rsid w:val="004307B9"/>
    <w:rsid w:val="00430FA6"/>
    <w:rsid w:val="0043132B"/>
    <w:rsid w:val="00431DA3"/>
    <w:rsid w:val="00432912"/>
    <w:rsid w:val="00433A21"/>
    <w:rsid w:val="00433C9F"/>
    <w:rsid w:val="00433F3D"/>
    <w:rsid w:val="004358AB"/>
    <w:rsid w:val="0043639B"/>
    <w:rsid w:val="0043698C"/>
    <w:rsid w:val="004373B2"/>
    <w:rsid w:val="004378A3"/>
    <w:rsid w:val="00440301"/>
    <w:rsid w:val="004412FE"/>
    <w:rsid w:val="00442760"/>
    <w:rsid w:val="00442CC0"/>
    <w:rsid w:val="0044388A"/>
    <w:rsid w:val="00443D54"/>
    <w:rsid w:val="00444DCB"/>
    <w:rsid w:val="00445645"/>
    <w:rsid w:val="00445A41"/>
    <w:rsid w:val="004461D4"/>
    <w:rsid w:val="0044653F"/>
    <w:rsid w:val="004502D9"/>
    <w:rsid w:val="00450669"/>
    <w:rsid w:val="00452A0A"/>
    <w:rsid w:val="004531B7"/>
    <w:rsid w:val="004538C9"/>
    <w:rsid w:val="00455A80"/>
    <w:rsid w:val="00456A03"/>
    <w:rsid w:val="00456D81"/>
    <w:rsid w:val="00456E04"/>
    <w:rsid w:val="0045708B"/>
    <w:rsid w:val="00457B45"/>
    <w:rsid w:val="00457DAD"/>
    <w:rsid w:val="00460325"/>
    <w:rsid w:val="00460CDC"/>
    <w:rsid w:val="004639AD"/>
    <w:rsid w:val="00463FD6"/>
    <w:rsid w:val="00464462"/>
    <w:rsid w:val="00465383"/>
    <w:rsid w:val="004653D8"/>
    <w:rsid w:val="00466808"/>
    <w:rsid w:val="00466B7A"/>
    <w:rsid w:val="00466F12"/>
    <w:rsid w:val="00467926"/>
    <w:rsid w:val="00470445"/>
    <w:rsid w:val="00470460"/>
    <w:rsid w:val="004713F5"/>
    <w:rsid w:val="004715A3"/>
    <w:rsid w:val="00472243"/>
    <w:rsid w:val="00473E92"/>
    <w:rsid w:val="00474FBF"/>
    <w:rsid w:val="00476603"/>
    <w:rsid w:val="0047772A"/>
    <w:rsid w:val="00477A8F"/>
    <w:rsid w:val="00481944"/>
    <w:rsid w:val="00481CF9"/>
    <w:rsid w:val="00482E22"/>
    <w:rsid w:val="00482F70"/>
    <w:rsid w:val="00484406"/>
    <w:rsid w:val="00484683"/>
    <w:rsid w:val="00486194"/>
    <w:rsid w:val="00486BC0"/>
    <w:rsid w:val="00490AFC"/>
    <w:rsid w:val="00491536"/>
    <w:rsid w:val="00491715"/>
    <w:rsid w:val="00491E3C"/>
    <w:rsid w:val="004923E2"/>
    <w:rsid w:val="00494282"/>
    <w:rsid w:val="00494482"/>
    <w:rsid w:val="0049522E"/>
    <w:rsid w:val="00495327"/>
    <w:rsid w:val="0049764D"/>
    <w:rsid w:val="004A1209"/>
    <w:rsid w:val="004A340D"/>
    <w:rsid w:val="004A3BC6"/>
    <w:rsid w:val="004A4399"/>
    <w:rsid w:val="004A45D2"/>
    <w:rsid w:val="004A499C"/>
    <w:rsid w:val="004A4D69"/>
    <w:rsid w:val="004A794F"/>
    <w:rsid w:val="004B2A61"/>
    <w:rsid w:val="004B2BC0"/>
    <w:rsid w:val="004B310C"/>
    <w:rsid w:val="004B349D"/>
    <w:rsid w:val="004B3697"/>
    <w:rsid w:val="004B3AC8"/>
    <w:rsid w:val="004B4356"/>
    <w:rsid w:val="004B4F9E"/>
    <w:rsid w:val="004B70A5"/>
    <w:rsid w:val="004C05F1"/>
    <w:rsid w:val="004C143A"/>
    <w:rsid w:val="004C1D55"/>
    <w:rsid w:val="004C2232"/>
    <w:rsid w:val="004C2475"/>
    <w:rsid w:val="004C283C"/>
    <w:rsid w:val="004C3624"/>
    <w:rsid w:val="004C5304"/>
    <w:rsid w:val="004C77B3"/>
    <w:rsid w:val="004D0907"/>
    <w:rsid w:val="004D600E"/>
    <w:rsid w:val="004D6169"/>
    <w:rsid w:val="004D642F"/>
    <w:rsid w:val="004E1F82"/>
    <w:rsid w:val="004E2836"/>
    <w:rsid w:val="004E299F"/>
    <w:rsid w:val="004E347A"/>
    <w:rsid w:val="004E5A79"/>
    <w:rsid w:val="004E78C6"/>
    <w:rsid w:val="004E7C9B"/>
    <w:rsid w:val="004E7F38"/>
    <w:rsid w:val="004F0038"/>
    <w:rsid w:val="004F3024"/>
    <w:rsid w:val="004F3147"/>
    <w:rsid w:val="004F49D2"/>
    <w:rsid w:val="004F4A91"/>
    <w:rsid w:val="004F4F11"/>
    <w:rsid w:val="004F6248"/>
    <w:rsid w:val="004F6B02"/>
    <w:rsid w:val="004F6E2F"/>
    <w:rsid w:val="004F7338"/>
    <w:rsid w:val="004F7CBA"/>
    <w:rsid w:val="00500136"/>
    <w:rsid w:val="00501348"/>
    <w:rsid w:val="00501E2C"/>
    <w:rsid w:val="00502487"/>
    <w:rsid w:val="00502804"/>
    <w:rsid w:val="0050294E"/>
    <w:rsid w:val="005035A1"/>
    <w:rsid w:val="00503E2D"/>
    <w:rsid w:val="00505137"/>
    <w:rsid w:val="00505691"/>
    <w:rsid w:val="00506B7E"/>
    <w:rsid w:val="00510864"/>
    <w:rsid w:val="005110CE"/>
    <w:rsid w:val="00511194"/>
    <w:rsid w:val="00511526"/>
    <w:rsid w:val="00511A9F"/>
    <w:rsid w:val="0051235F"/>
    <w:rsid w:val="00512C18"/>
    <w:rsid w:val="00513C43"/>
    <w:rsid w:val="00513C46"/>
    <w:rsid w:val="00513E78"/>
    <w:rsid w:val="005175FE"/>
    <w:rsid w:val="00521A89"/>
    <w:rsid w:val="00521C4B"/>
    <w:rsid w:val="0052313C"/>
    <w:rsid w:val="0052370E"/>
    <w:rsid w:val="005305A3"/>
    <w:rsid w:val="00530F25"/>
    <w:rsid w:val="0053116F"/>
    <w:rsid w:val="00531FB9"/>
    <w:rsid w:val="005321D2"/>
    <w:rsid w:val="00533EC8"/>
    <w:rsid w:val="0053489F"/>
    <w:rsid w:val="00534DC3"/>
    <w:rsid w:val="0053564C"/>
    <w:rsid w:val="00535795"/>
    <w:rsid w:val="00536867"/>
    <w:rsid w:val="00541647"/>
    <w:rsid w:val="00542D14"/>
    <w:rsid w:val="00542D79"/>
    <w:rsid w:val="005441CF"/>
    <w:rsid w:val="00546D27"/>
    <w:rsid w:val="00547D6D"/>
    <w:rsid w:val="00547EDF"/>
    <w:rsid w:val="0055115B"/>
    <w:rsid w:val="005516E4"/>
    <w:rsid w:val="0055299A"/>
    <w:rsid w:val="005540C0"/>
    <w:rsid w:val="00554FCF"/>
    <w:rsid w:val="00555C1E"/>
    <w:rsid w:val="00560CE5"/>
    <w:rsid w:val="005664BA"/>
    <w:rsid w:val="00570A3F"/>
    <w:rsid w:val="00571029"/>
    <w:rsid w:val="005722A9"/>
    <w:rsid w:val="005732B8"/>
    <w:rsid w:val="005733F2"/>
    <w:rsid w:val="00574963"/>
    <w:rsid w:val="00575585"/>
    <w:rsid w:val="00575C56"/>
    <w:rsid w:val="00576C52"/>
    <w:rsid w:val="00577008"/>
    <w:rsid w:val="00581D7D"/>
    <w:rsid w:val="005822B4"/>
    <w:rsid w:val="00582E0D"/>
    <w:rsid w:val="005853FF"/>
    <w:rsid w:val="00585621"/>
    <w:rsid w:val="005858E4"/>
    <w:rsid w:val="00585FFD"/>
    <w:rsid w:val="005869FA"/>
    <w:rsid w:val="0058749B"/>
    <w:rsid w:val="00590D4B"/>
    <w:rsid w:val="00591598"/>
    <w:rsid w:val="00591866"/>
    <w:rsid w:val="0059215D"/>
    <w:rsid w:val="005944C9"/>
    <w:rsid w:val="005974D7"/>
    <w:rsid w:val="005977DC"/>
    <w:rsid w:val="005A0609"/>
    <w:rsid w:val="005A2369"/>
    <w:rsid w:val="005A3029"/>
    <w:rsid w:val="005A3CE9"/>
    <w:rsid w:val="005A41E3"/>
    <w:rsid w:val="005A5224"/>
    <w:rsid w:val="005A58DE"/>
    <w:rsid w:val="005A7008"/>
    <w:rsid w:val="005A75B3"/>
    <w:rsid w:val="005B0A60"/>
    <w:rsid w:val="005B1F8E"/>
    <w:rsid w:val="005B2E54"/>
    <w:rsid w:val="005B3A37"/>
    <w:rsid w:val="005B3F2E"/>
    <w:rsid w:val="005B42A6"/>
    <w:rsid w:val="005B7065"/>
    <w:rsid w:val="005C201B"/>
    <w:rsid w:val="005C21CC"/>
    <w:rsid w:val="005C21FE"/>
    <w:rsid w:val="005C2D46"/>
    <w:rsid w:val="005C62CD"/>
    <w:rsid w:val="005C77C9"/>
    <w:rsid w:val="005C7CAB"/>
    <w:rsid w:val="005D1634"/>
    <w:rsid w:val="005D1B05"/>
    <w:rsid w:val="005D45F5"/>
    <w:rsid w:val="005D4697"/>
    <w:rsid w:val="005D5357"/>
    <w:rsid w:val="005D7C0D"/>
    <w:rsid w:val="005E07B6"/>
    <w:rsid w:val="005E0EFD"/>
    <w:rsid w:val="005E319D"/>
    <w:rsid w:val="005E4AC4"/>
    <w:rsid w:val="005E52A0"/>
    <w:rsid w:val="005E759B"/>
    <w:rsid w:val="005E7C76"/>
    <w:rsid w:val="005F123E"/>
    <w:rsid w:val="005F2BCB"/>
    <w:rsid w:val="005F6F8B"/>
    <w:rsid w:val="005F701A"/>
    <w:rsid w:val="00600005"/>
    <w:rsid w:val="0060167D"/>
    <w:rsid w:val="0060438E"/>
    <w:rsid w:val="006047C7"/>
    <w:rsid w:val="00604DA6"/>
    <w:rsid w:val="006062C4"/>
    <w:rsid w:val="006064E2"/>
    <w:rsid w:val="00607298"/>
    <w:rsid w:val="00607850"/>
    <w:rsid w:val="00607DC1"/>
    <w:rsid w:val="00607E85"/>
    <w:rsid w:val="006105C7"/>
    <w:rsid w:val="00613BC0"/>
    <w:rsid w:val="00613E72"/>
    <w:rsid w:val="00614232"/>
    <w:rsid w:val="0061453D"/>
    <w:rsid w:val="006146EF"/>
    <w:rsid w:val="00615A79"/>
    <w:rsid w:val="0061623E"/>
    <w:rsid w:val="00616E5F"/>
    <w:rsid w:val="00621431"/>
    <w:rsid w:val="00623A6E"/>
    <w:rsid w:val="00623BF5"/>
    <w:rsid w:val="00624397"/>
    <w:rsid w:val="00625AA1"/>
    <w:rsid w:val="006316A3"/>
    <w:rsid w:val="00633B55"/>
    <w:rsid w:val="00633D72"/>
    <w:rsid w:val="00634A4E"/>
    <w:rsid w:val="00634C88"/>
    <w:rsid w:val="006370D1"/>
    <w:rsid w:val="00640C0D"/>
    <w:rsid w:val="00641601"/>
    <w:rsid w:val="00642C2A"/>
    <w:rsid w:val="006430B8"/>
    <w:rsid w:val="006431E4"/>
    <w:rsid w:val="00644656"/>
    <w:rsid w:val="0064471E"/>
    <w:rsid w:val="00645234"/>
    <w:rsid w:val="00645FB7"/>
    <w:rsid w:val="00647157"/>
    <w:rsid w:val="00650110"/>
    <w:rsid w:val="0065019B"/>
    <w:rsid w:val="006514DC"/>
    <w:rsid w:val="006541D8"/>
    <w:rsid w:val="006549FD"/>
    <w:rsid w:val="00655112"/>
    <w:rsid w:val="0065590F"/>
    <w:rsid w:val="00656853"/>
    <w:rsid w:val="00657212"/>
    <w:rsid w:val="006616CF"/>
    <w:rsid w:val="00661B27"/>
    <w:rsid w:val="00663877"/>
    <w:rsid w:val="00663A32"/>
    <w:rsid w:val="006641C1"/>
    <w:rsid w:val="00664423"/>
    <w:rsid w:val="006669A8"/>
    <w:rsid w:val="00667AFA"/>
    <w:rsid w:val="00672269"/>
    <w:rsid w:val="006722DF"/>
    <w:rsid w:val="0067243B"/>
    <w:rsid w:val="00673767"/>
    <w:rsid w:val="00673F16"/>
    <w:rsid w:val="00674E72"/>
    <w:rsid w:val="00674FDF"/>
    <w:rsid w:val="00675B96"/>
    <w:rsid w:val="00675C87"/>
    <w:rsid w:val="00676EF3"/>
    <w:rsid w:val="00677BCB"/>
    <w:rsid w:val="00682442"/>
    <w:rsid w:val="00683470"/>
    <w:rsid w:val="00684F42"/>
    <w:rsid w:val="0068582E"/>
    <w:rsid w:val="00686CBC"/>
    <w:rsid w:val="00687CFF"/>
    <w:rsid w:val="0069083E"/>
    <w:rsid w:val="00692650"/>
    <w:rsid w:val="0069334A"/>
    <w:rsid w:val="00693B68"/>
    <w:rsid w:val="006941D3"/>
    <w:rsid w:val="00695BD2"/>
    <w:rsid w:val="006A0116"/>
    <w:rsid w:val="006A17B0"/>
    <w:rsid w:val="006A1BC0"/>
    <w:rsid w:val="006A5458"/>
    <w:rsid w:val="006A5608"/>
    <w:rsid w:val="006A6645"/>
    <w:rsid w:val="006B0635"/>
    <w:rsid w:val="006B0AE1"/>
    <w:rsid w:val="006B0C4E"/>
    <w:rsid w:val="006B27AE"/>
    <w:rsid w:val="006B45E2"/>
    <w:rsid w:val="006B60BF"/>
    <w:rsid w:val="006B7BAF"/>
    <w:rsid w:val="006C11B4"/>
    <w:rsid w:val="006C1442"/>
    <w:rsid w:val="006C214C"/>
    <w:rsid w:val="006C6009"/>
    <w:rsid w:val="006C78D5"/>
    <w:rsid w:val="006D0232"/>
    <w:rsid w:val="006D0593"/>
    <w:rsid w:val="006D08D3"/>
    <w:rsid w:val="006D1A0F"/>
    <w:rsid w:val="006D4B02"/>
    <w:rsid w:val="006D4C4D"/>
    <w:rsid w:val="006D6DB3"/>
    <w:rsid w:val="006D735E"/>
    <w:rsid w:val="006E0FB2"/>
    <w:rsid w:val="006E25A7"/>
    <w:rsid w:val="006E4C45"/>
    <w:rsid w:val="006E5CE1"/>
    <w:rsid w:val="006E62C6"/>
    <w:rsid w:val="006E6B02"/>
    <w:rsid w:val="006F113B"/>
    <w:rsid w:val="006F1813"/>
    <w:rsid w:val="006F1C40"/>
    <w:rsid w:val="006F5F47"/>
    <w:rsid w:val="006F7C8C"/>
    <w:rsid w:val="00700310"/>
    <w:rsid w:val="007005FE"/>
    <w:rsid w:val="007019C1"/>
    <w:rsid w:val="007020C4"/>
    <w:rsid w:val="007038EA"/>
    <w:rsid w:val="00704C33"/>
    <w:rsid w:val="007063AD"/>
    <w:rsid w:val="007116D4"/>
    <w:rsid w:val="00711807"/>
    <w:rsid w:val="00711886"/>
    <w:rsid w:val="00713414"/>
    <w:rsid w:val="00714C27"/>
    <w:rsid w:val="00717078"/>
    <w:rsid w:val="0071775F"/>
    <w:rsid w:val="007203D4"/>
    <w:rsid w:val="00720923"/>
    <w:rsid w:val="00722F30"/>
    <w:rsid w:val="00722F81"/>
    <w:rsid w:val="007230D8"/>
    <w:rsid w:val="00724544"/>
    <w:rsid w:val="00724F43"/>
    <w:rsid w:val="00725450"/>
    <w:rsid w:val="00725CC5"/>
    <w:rsid w:val="00725EC5"/>
    <w:rsid w:val="00726558"/>
    <w:rsid w:val="00726B81"/>
    <w:rsid w:val="00727BB1"/>
    <w:rsid w:val="00730BC8"/>
    <w:rsid w:val="00733DDD"/>
    <w:rsid w:val="00734D98"/>
    <w:rsid w:val="007355B0"/>
    <w:rsid w:val="00737D00"/>
    <w:rsid w:val="00740110"/>
    <w:rsid w:val="007401D6"/>
    <w:rsid w:val="007404BE"/>
    <w:rsid w:val="00741320"/>
    <w:rsid w:val="00741F63"/>
    <w:rsid w:val="007421E1"/>
    <w:rsid w:val="00742F19"/>
    <w:rsid w:val="0074372A"/>
    <w:rsid w:val="00743DA2"/>
    <w:rsid w:val="007448DF"/>
    <w:rsid w:val="00744E3A"/>
    <w:rsid w:val="007458C7"/>
    <w:rsid w:val="007467AD"/>
    <w:rsid w:val="007470C2"/>
    <w:rsid w:val="00750100"/>
    <w:rsid w:val="00750146"/>
    <w:rsid w:val="007507C0"/>
    <w:rsid w:val="00750B6F"/>
    <w:rsid w:val="00752F08"/>
    <w:rsid w:val="00753294"/>
    <w:rsid w:val="007552C4"/>
    <w:rsid w:val="0075658A"/>
    <w:rsid w:val="00756615"/>
    <w:rsid w:val="00760B74"/>
    <w:rsid w:val="00761A6B"/>
    <w:rsid w:val="00761E7E"/>
    <w:rsid w:val="00763ADC"/>
    <w:rsid w:val="007659C9"/>
    <w:rsid w:val="00765FA4"/>
    <w:rsid w:val="00766BAE"/>
    <w:rsid w:val="00766DC6"/>
    <w:rsid w:val="00767E4F"/>
    <w:rsid w:val="00771370"/>
    <w:rsid w:val="007723C8"/>
    <w:rsid w:val="00773A83"/>
    <w:rsid w:val="0077483A"/>
    <w:rsid w:val="007761CF"/>
    <w:rsid w:val="007814D1"/>
    <w:rsid w:val="00783E07"/>
    <w:rsid w:val="0078522B"/>
    <w:rsid w:val="007876BC"/>
    <w:rsid w:val="00790CAB"/>
    <w:rsid w:val="0079199A"/>
    <w:rsid w:val="00792444"/>
    <w:rsid w:val="00792BF8"/>
    <w:rsid w:val="00793869"/>
    <w:rsid w:val="00794B4A"/>
    <w:rsid w:val="0079509A"/>
    <w:rsid w:val="007A3310"/>
    <w:rsid w:val="007A5329"/>
    <w:rsid w:val="007A6418"/>
    <w:rsid w:val="007A645C"/>
    <w:rsid w:val="007A680E"/>
    <w:rsid w:val="007A75EE"/>
    <w:rsid w:val="007A76D3"/>
    <w:rsid w:val="007B02A5"/>
    <w:rsid w:val="007B055C"/>
    <w:rsid w:val="007B1362"/>
    <w:rsid w:val="007B2D1C"/>
    <w:rsid w:val="007B34F2"/>
    <w:rsid w:val="007B3851"/>
    <w:rsid w:val="007B725D"/>
    <w:rsid w:val="007C0CFC"/>
    <w:rsid w:val="007C2E3A"/>
    <w:rsid w:val="007C31FB"/>
    <w:rsid w:val="007C32E9"/>
    <w:rsid w:val="007C35F2"/>
    <w:rsid w:val="007C3E9C"/>
    <w:rsid w:val="007C5909"/>
    <w:rsid w:val="007C5980"/>
    <w:rsid w:val="007C6552"/>
    <w:rsid w:val="007C68E0"/>
    <w:rsid w:val="007C73FD"/>
    <w:rsid w:val="007D0124"/>
    <w:rsid w:val="007D2E92"/>
    <w:rsid w:val="007D3189"/>
    <w:rsid w:val="007D4760"/>
    <w:rsid w:val="007D47A3"/>
    <w:rsid w:val="007D67ED"/>
    <w:rsid w:val="007D75F8"/>
    <w:rsid w:val="007E196E"/>
    <w:rsid w:val="007E27EA"/>
    <w:rsid w:val="007E4680"/>
    <w:rsid w:val="007E48E2"/>
    <w:rsid w:val="007E52AF"/>
    <w:rsid w:val="007E57C9"/>
    <w:rsid w:val="007F0979"/>
    <w:rsid w:val="007F16DC"/>
    <w:rsid w:val="007F3631"/>
    <w:rsid w:val="007F4447"/>
    <w:rsid w:val="007F5712"/>
    <w:rsid w:val="007F7FBC"/>
    <w:rsid w:val="007FCAD6"/>
    <w:rsid w:val="00800873"/>
    <w:rsid w:val="00800AC2"/>
    <w:rsid w:val="00801EAA"/>
    <w:rsid w:val="0080381A"/>
    <w:rsid w:val="00803A43"/>
    <w:rsid w:val="00803D74"/>
    <w:rsid w:val="00804863"/>
    <w:rsid w:val="00804B41"/>
    <w:rsid w:val="00806C6A"/>
    <w:rsid w:val="00810656"/>
    <w:rsid w:val="008114DA"/>
    <w:rsid w:val="00812CAB"/>
    <w:rsid w:val="00814589"/>
    <w:rsid w:val="0081607E"/>
    <w:rsid w:val="00816915"/>
    <w:rsid w:val="00816AD4"/>
    <w:rsid w:val="008172A6"/>
    <w:rsid w:val="00817A3B"/>
    <w:rsid w:val="00820B11"/>
    <w:rsid w:val="00822286"/>
    <w:rsid w:val="00822429"/>
    <w:rsid w:val="008224A5"/>
    <w:rsid w:val="00823185"/>
    <w:rsid w:val="00823527"/>
    <w:rsid w:val="0082538A"/>
    <w:rsid w:val="0082726E"/>
    <w:rsid w:val="008272DE"/>
    <w:rsid w:val="00831538"/>
    <w:rsid w:val="00832F1E"/>
    <w:rsid w:val="00833566"/>
    <w:rsid w:val="008338F4"/>
    <w:rsid w:val="008356CE"/>
    <w:rsid w:val="00836B52"/>
    <w:rsid w:val="00836E01"/>
    <w:rsid w:val="00837E7D"/>
    <w:rsid w:val="00837F38"/>
    <w:rsid w:val="008404A2"/>
    <w:rsid w:val="008418BC"/>
    <w:rsid w:val="00842C6E"/>
    <w:rsid w:val="00844878"/>
    <w:rsid w:val="00845B87"/>
    <w:rsid w:val="0085010C"/>
    <w:rsid w:val="00850E79"/>
    <w:rsid w:val="00851B41"/>
    <w:rsid w:val="00851EE4"/>
    <w:rsid w:val="0085233F"/>
    <w:rsid w:val="0085309D"/>
    <w:rsid w:val="00853A8D"/>
    <w:rsid w:val="00854F8A"/>
    <w:rsid w:val="008557A4"/>
    <w:rsid w:val="008562F6"/>
    <w:rsid w:val="00856941"/>
    <w:rsid w:val="00857A65"/>
    <w:rsid w:val="008620AF"/>
    <w:rsid w:val="00863E18"/>
    <w:rsid w:val="00864A07"/>
    <w:rsid w:val="00866708"/>
    <w:rsid w:val="00867B6B"/>
    <w:rsid w:val="008702AF"/>
    <w:rsid w:val="00870396"/>
    <w:rsid w:val="00871BC0"/>
    <w:rsid w:val="00872D53"/>
    <w:rsid w:val="0087412F"/>
    <w:rsid w:val="0087427A"/>
    <w:rsid w:val="0087480F"/>
    <w:rsid w:val="00880DF2"/>
    <w:rsid w:val="008825BE"/>
    <w:rsid w:val="0088347B"/>
    <w:rsid w:val="00884CAD"/>
    <w:rsid w:val="00884CB9"/>
    <w:rsid w:val="008912F9"/>
    <w:rsid w:val="00891C3B"/>
    <w:rsid w:val="008947B2"/>
    <w:rsid w:val="008949F9"/>
    <w:rsid w:val="00894B51"/>
    <w:rsid w:val="00896789"/>
    <w:rsid w:val="008969B6"/>
    <w:rsid w:val="008977E3"/>
    <w:rsid w:val="008A0764"/>
    <w:rsid w:val="008A0B00"/>
    <w:rsid w:val="008A0E87"/>
    <w:rsid w:val="008A1BB7"/>
    <w:rsid w:val="008A2A79"/>
    <w:rsid w:val="008A3111"/>
    <w:rsid w:val="008A52B7"/>
    <w:rsid w:val="008A6D2C"/>
    <w:rsid w:val="008B1733"/>
    <w:rsid w:val="008B1DBF"/>
    <w:rsid w:val="008B38F3"/>
    <w:rsid w:val="008B65DF"/>
    <w:rsid w:val="008C1996"/>
    <w:rsid w:val="008C1ABF"/>
    <w:rsid w:val="008C1CD1"/>
    <w:rsid w:val="008C201D"/>
    <w:rsid w:val="008C21AA"/>
    <w:rsid w:val="008D2A05"/>
    <w:rsid w:val="008D32B2"/>
    <w:rsid w:val="008D4417"/>
    <w:rsid w:val="008D5AF1"/>
    <w:rsid w:val="008D6821"/>
    <w:rsid w:val="008D6E66"/>
    <w:rsid w:val="008D70B5"/>
    <w:rsid w:val="008E08AE"/>
    <w:rsid w:val="008E0F89"/>
    <w:rsid w:val="008E15E9"/>
    <w:rsid w:val="008E3F3B"/>
    <w:rsid w:val="008E5255"/>
    <w:rsid w:val="008E5B03"/>
    <w:rsid w:val="008E5D94"/>
    <w:rsid w:val="008E778E"/>
    <w:rsid w:val="008F0051"/>
    <w:rsid w:val="008F1B2C"/>
    <w:rsid w:val="008F205F"/>
    <w:rsid w:val="008F2E57"/>
    <w:rsid w:val="008F3188"/>
    <w:rsid w:val="008F3C1C"/>
    <w:rsid w:val="008F4095"/>
    <w:rsid w:val="008F6681"/>
    <w:rsid w:val="008F719A"/>
    <w:rsid w:val="008F7355"/>
    <w:rsid w:val="009005C5"/>
    <w:rsid w:val="00900C6B"/>
    <w:rsid w:val="009022BD"/>
    <w:rsid w:val="009029C8"/>
    <w:rsid w:val="0090309B"/>
    <w:rsid w:val="00904883"/>
    <w:rsid w:val="00904BC9"/>
    <w:rsid w:val="00906BF9"/>
    <w:rsid w:val="0090765E"/>
    <w:rsid w:val="00910A94"/>
    <w:rsid w:val="00912D56"/>
    <w:rsid w:val="00912D78"/>
    <w:rsid w:val="0091301D"/>
    <w:rsid w:val="0091471B"/>
    <w:rsid w:val="00915481"/>
    <w:rsid w:val="009201D9"/>
    <w:rsid w:val="00920F13"/>
    <w:rsid w:val="00921116"/>
    <w:rsid w:val="0092516C"/>
    <w:rsid w:val="00926719"/>
    <w:rsid w:val="00926D7E"/>
    <w:rsid w:val="0093021D"/>
    <w:rsid w:val="00931FC8"/>
    <w:rsid w:val="00933B1D"/>
    <w:rsid w:val="00933FE1"/>
    <w:rsid w:val="00934023"/>
    <w:rsid w:val="009354D3"/>
    <w:rsid w:val="00936B48"/>
    <w:rsid w:val="009378FD"/>
    <w:rsid w:val="009404C5"/>
    <w:rsid w:val="0094195C"/>
    <w:rsid w:val="009422A9"/>
    <w:rsid w:val="009425C6"/>
    <w:rsid w:val="009425D6"/>
    <w:rsid w:val="009429F8"/>
    <w:rsid w:val="00942E0A"/>
    <w:rsid w:val="00942FAA"/>
    <w:rsid w:val="00943B07"/>
    <w:rsid w:val="00945771"/>
    <w:rsid w:val="00946E7A"/>
    <w:rsid w:val="009471DD"/>
    <w:rsid w:val="00947E66"/>
    <w:rsid w:val="009551DA"/>
    <w:rsid w:val="00955F25"/>
    <w:rsid w:val="00961197"/>
    <w:rsid w:val="0096171B"/>
    <w:rsid w:val="009620D3"/>
    <w:rsid w:val="0096247C"/>
    <w:rsid w:val="00963248"/>
    <w:rsid w:val="00963B39"/>
    <w:rsid w:val="00964169"/>
    <w:rsid w:val="00964F6F"/>
    <w:rsid w:val="00966934"/>
    <w:rsid w:val="00970644"/>
    <w:rsid w:val="00971659"/>
    <w:rsid w:val="00971D6A"/>
    <w:rsid w:val="009724BC"/>
    <w:rsid w:val="00973F36"/>
    <w:rsid w:val="00977292"/>
    <w:rsid w:val="009810EA"/>
    <w:rsid w:val="009813FC"/>
    <w:rsid w:val="00983CDB"/>
    <w:rsid w:val="00984660"/>
    <w:rsid w:val="00984A8E"/>
    <w:rsid w:val="00985226"/>
    <w:rsid w:val="00985813"/>
    <w:rsid w:val="00985C76"/>
    <w:rsid w:val="00986584"/>
    <w:rsid w:val="00987938"/>
    <w:rsid w:val="00987F6C"/>
    <w:rsid w:val="00991999"/>
    <w:rsid w:val="00992E13"/>
    <w:rsid w:val="00993211"/>
    <w:rsid w:val="0099347A"/>
    <w:rsid w:val="00993EFA"/>
    <w:rsid w:val="00995624"/>
    <w:rsid w:val="00997204"/>
    <w:rsid w:val="00997A3E"/>
    <w:rsid w:val="009A0104"/>
    <w:rsid w:val="009A0544"/>
    <w:rsid w:val="009A0C4D"/>
    <w:rsid w:val="009A2204"/>
    <w:rsid w:val="009A39E4"/>
    <w:rsid w:val="009A3A36"/>
    <w:rsid w:val="009A4F54"/>
    <w:rsid w:val="009A5795"/>
    <w:rsid w:val="009B0B23"/>
    <w:rsid w:val="009B106D"/>
    <w:rsid w:val="009B14EF"/>
    <w:rsid w:val="009B2252"/>
    <w:rsid w:val="009B41FA"/>
    <w:rsid w:val="009B4264"/>
    <w:rsid w:val="009B4B30"/>
    <w:rsid w:val="009B608C"/>
    <w:rsid w:val="009B6D18"/>
    <w:rsid w:val="009B7044"/>
    <w:rsid w:val="009B7825"/>
    <w:rsid w:val="009C15B3"/>
    <w:rsid w:val="009C2AC0"/>
    <w:rsid w:val="009C2CC6"/>
    <w:rsid w:val="009C309E"/>
    <w:rsid w:val="009C39CB"/>
    <w:rsid w:val="009C3F56"/>
    <w:rsid w:val="009C5A6E"/>
    <w:rsid w:val="009C7019"/>
    <w:rsid w:val="009D0543"/>
    <w:rsid w:val="009D10EA"/>
    <w:rsid w:val="009D2839"/>
    <w:rsid w:val="009D2CFC"/>
    <w:rsid w:val="009D7F77"/>
    <w:rsid w:val="009E1E9C"/>
    <w:rsid w:val="009E33B5"/>
    <w:rsid w:val="009E34B8"/>
    <w:rsid w:val="009E40B7"/>
    <w:rsid w:val="009E49CC"/>
    <w:rsid w:val="009E59A0"/>
    <w:rsid w:val="009E6540"/>
    <w:rsid w:val="009F39CE"/>
    <w:rsid w:val="009F6E9C"/>
    <w:rsid w:val="00A00E7C"/>
    <w:rsid w:val="00A010FF"/>
    <w:rsid w:val="00A0184A"/>
    <w:rsid w:val="00A033DC"/>
    <w:rsid w:val="00A0372E"/>
    <w:rsid w:val="00A03F4C"/>
    <w:rsid w:val="00A0704D"/>
    <w:rsid w:val="00A13869"/>
    <w:rsid w:val="00A1393A"/>
    <w:rsid w:val="00A14DD5"/>
    <w:rsid w:val="00A1531F"/>
    <w:rsid w:val="00A15378"/>
    <w:rsid w:val="00A15555"/>
    <w:rsid w:val="00A157BF"/>
    <w:rsid w:val="00A16C04"/>
    <w:rsid w:val="00A17DD4"/>
    <w:rsid w:val="00A213C9"/>
    <w:rsid w:val="00A21B57"/>
    <w:rsid w:val="00A243AA"/>
    <w:rsid w:val="00A24484"/>
    <w:rsid w:val="00A25EC2"/>
    <w:rsid w:val="00A26198"/>
    <w:rsid w:val="00A3253F"/>
    <w:rsid w:val="00A328E8"/>
    <w:rsid w:val="00A33F34"/>
    <w:rsid w:val="00A34274"/>
    <w:rsid w:val="00A342E6"/>
    <w:rsid w:val="00A3599F"/>
    <w:rsid w:val="00A36012"/>
    <w:rsid w:val="00A37A4D"/>
    <w:rsid w:val="00A37E4B"/>
    <w:rsid w:val="00A404D0"/>
    <w:rsid w:val="00A407D9"/>
    <w:rsid w:val="00A408B1"/>
    <w:rsid w:val="00A4123B"/>
    <w:rsid w:val="00A42A8A"/>
    <w:rsid w:val="00A43398"/>
    <w:rsid w:val="00A436E8"/>
    <w:rsid w:val="00A43944"/>
    <w:rsid w:val="00A441A6"/>
    <w:rsid w:val="00A4503C"/>
    <w:rsid w:val="00A4514D"/>
    <w:rsid w:val="00A45816"/>
    <w:rsid w:val="00A470F3"/>
    <w:rsid w:val="00A50130"/>
    <w:rsid w:val="00A518B4"/>
    <w:rsid w:val="00A55307"/>
    <w:rsid w:val="00A55462"/>
    <w:rsid w:val="00A560FD"/>
    <w:rsid w:val="00A563B8"/>
    <w:rsid w:val="00A57183"/>
    <w:rsid w:val="00A57C7B"/>
    <w:rsid w:val="00A60B34"/>
    <w:rsid w:val="00A60D64"/>
    <w:rsid w:val="00A615E4"/>
    <w:rsid w:val="00A62E3F"/>
    <w:rsid w:val="00A63866"/>
    <w:rsid w:val="00A64AFE"/>
    <w:rsid w:val="00A72E7E"/>
    <w:rsid w:val="00A7402D"/>
    <w:rsid w:val="00A74113"/>
    <w:rsid w:val="00A75EDD"/>
    <w:rsid w:val="00A7606B"/>
    <w:rsid w:val="00A8038E"/>
    <w:rsid w:val="00A8390A"/>
    <w:rsid w:val="00A858B3"/>
    <w:rsid w:val="00A859F9"/>
    <w:rsid w:val="00A85E04"/>
    <w:rsid w:val="00A85ED7"/>
    <w:rsid w:val="00A86240"/>
    <w:rsid w:val="00A9035E"/>
    <w:rsid w:val="00A92375"/>
    <w:rsid w:val="00A94EAE"/>
    <w:rsid w:val="00A97437"/>
    <w:rsid w:val="00AA3828"/>
    <w:rsid w:val="00AA5B18"/>
    <w:rsid w:val="00AA5C0F"/>
    <w:rsid w:val="00AA74F5"/>
    <w:rsid w:val="00AB0278"/>
    <w:rsid w:val="00AB3187"/>
    <w:rsid w:val="00AB32A6"/>
    <w:rsid w:val="00AB4DC2"/>
    <w:rsid w:val="00AB568D"/>
    <w:rsid w:val="00AB5738"/>
    <w:rsid w:val="00AB66D7"/>
    <w:rsid w:val="00AB68A4"/>
    <w:rsid w:val="00AC086D"/>
    <w:rsid w:val="00AC0965"/>
    <w:rsid w:val="00AC11F9"/>
    <w:rsid w:val="00AC225F"/>
    <w:rsid w:val="00AC235C"/>
    <w:rsid w:val="00AC299A"/>
    <w:rsid w:val="00AC4045"/>
    <w:rsid w:val="00AC51EB"/>
    <w:rsid w:val="00AC77FE"/>
    <w:rsid w:val="00AD0892"/>
    <w:rsid w:val="00AD0C76"/>
    <w:rsid w:val="00AD1894"/>
    <w:rsid w:val="00AD1E2E"/>
    <w:rsid w:val="00AD354B"/>
    <w:rsid w:val="00AD4F31"/>
    <w:rsid w:val="00AD5ACE"/>
    <w:rsid w:val="00AD6299"/>
    <w:rsid w:val="00AD6947"/>
    <w:rsid w:val="00AD6F29"/>
    <w:rsid w:val="00AD7575"/>
    <w:rsid w:val="00AE1B0E"/>
    <w:rsid w:val="00AE3132"/>
    <w:rsid w:val="00AE3659"/>
    <w:rsid w:val="00AE4367"/>
    <w:rsid w:val="00AE465B"/>
    <w:rsid w:val="00AE5673"/>
    <w:rsid w:val="00AE7379"/>
    <w:rsid w:val="00AE77D3"/>
    <w:rsid w:val="00AF034E"/>
    <w:rsid w:val="00AF2E81"/>
    <w:rsid w:val="00AF3C5A"/>
    <w:rsid w:val="00AF4D02"/>
    <w:rsid w:val="00AF50E9"/>
    <w:rsid w:val="00AF7B91"/>
    <w:rsid w:val="00B00C2D"/>
    <w:rsid w:val="00B00EC1"/>
    <w:rsid w:val="00B01214"/>
    <w:rsid w:val="00B01C9A"/>
    <w:rsid w:val="00B04E8D"/>
    <w:rsid w:val="00B05464"/>
    <w:rsid w:val="00B05691"/>
    <w:rsid w:val="00B05816"/>
    <w:rsid w:val="00B1001B"/>
    <w:rsid w:val="00B115FC"/>
    <w:rsid w:val="00B12323"/>
    <w:rsid w:val="00B13566"/>
    <w:rsid w:val="00B145E4"/>
    <w:rsid w:val="00B14739"/>
    <w:rsid w:val="00B149D1"/>
    <w:rsid w:val="00B21137"/>
    <w:rsid w:val="00B22CF5"/>
    <w:rsid w:val="00B23140"/>
    <w:rsid w:val="00B23689"/>
    <w:rsid w:val="00B2390C"/>
    <w:rsid w:val="00B248E6"/>
    <w:rsid w:val="00B2601F"/>
    <w:rsid w:val="00B26359"/>
    <w:rsid w:val="00B2654D"/>
    <w:rsid w:val="00B3039D"/>
    <w:rsid w:val="00B3052D"/>
    <w:rsid w:val="00B30791"/>
    <w:rsid w:val="00B30EA5"/>
    <w:rsid w:val="00B35438"/>
    <w:rsid w:val="00B37837"/>
    <w:rsid w:val="00B40077"/>
    <w:rsid w:val="00B40956"/>
    <w:rsid w:val="00B47194"/>
    <w:rsid w:val="00B50478"/>
    <w:rsid w:val="00B521FB"/>
    <w:rsid w:val="00B535AC"/>
    <w:rsid w:val="00B55BE0"/>
    <w:rsid w:val="00B57A10"/>
    <w:rsid w:val="00B6195C"/>
    <w:rsid w:val="00B61D4B"/>
    <w:rsid w:val="00B64013"/>
    <w:rsid w:val="00B656ED"/>
    <w:rsid w:val="00B67A49"/>
    <w:rsid w:val="00B67B36"/>
    <w:rsid w:val="00B71BF8"/>
    <w:rsid w:val="00B72825"/>
    <w:rsid w:val="00B73C6C"/>
    <w:rsid w:val="00B75F0E"/>
    <w:rsid w:val="00B761D1"/>
    <w:rsid w:val="00B7665A"/>
    <w:rsid w:val="00B76A70"/>
    <w:rsid w:val="00B772A8"/>
    <w:rsid w:val="00B77724"/>
    <w:rsid w:val="00B77DFC"/>
    <w:rsid w:val="00B804F3"/>
    <w:rsid w:val="00B80BC3"/>
    <w:rsid w:val="00B832BF"/>
    <w:rsid w:val="00B838F9"/>
    <w:rsid w:val="00B85B45"/>
    <w:rsid w:val="00B87F7F"/>
    <w:rsid w:val="00B90616"/>
    <w:rsid w:val="00B90758"/>
    <w:rsid w:val="00B934F7"/>
    <w:rsid w:val="00B935F6"/>
    <w:rsid w:val="00B971A2"/>
    <w:rsid w:val="00BA001B"/>
    <w:rsid w:val="00BA026C"/>
    <w:rsid w:val="00BA351F"/>
    <w:rsid w:val="00BA3D38"/>
    <w:rsid w:val="00BA4F2D"/>
    <w:rsid w:val="00BA6270"/>
    <w:rsid w:val="00BB0FA4"/>
    <w:rsid w:val="00BB1766"/>
    <w:rsid w:val="00BB20B2"/>
    <w:rsid w:val="00BB338C"/>
    <w:rsid w:val="00BB3940"/>
    <w:rsid w:val="00BB4C44"/>
    <w:rsid w:val="00BB5C79"/>
    <w:rsid w:val="00BB7035"/>
    <w:rsid w:val="00BB7C43"/>
    <w:rsid w:val="00BC03AB"/>
    <w:rsid w:val="00BC1642"/>
    <w:rsid w:val="00BC17D3"/>
    <w:rsid w:val="00BC1AD0"/>
    <w:rsid w:val="00BC1FB6"/>
    <w:rsid w:val="00BC21A5"/>
    <w:rsid w:val="00BC3BF6"/>
    <w:rsid w:val="00BC40AB"/>
    <w:rsid w:val="00BC4767"/>
    <w:rsid w:val="00BC70C0"/>
    <w:rsid w:val="00BD11DC"/>
    <w:rsid w:val="00BD2E01"/>
    <w:rsid w:val="00BD73E6"/>
    <w:rsid w:val="00BD767E"/>
    <w:rsid w:val="00BE3186"/>
    <w:rsid w:val="00BE32C4"/>
    <w:rsid w:val="00BE3C0E"/>
    <w:rsid w:val="00BE47DF"/>
    <w:rsid w:val="00BE4932"/>
    <w:rsid w:val="00BE50D8"/>
    <w:rsid w:val="00BE54A4"/>
    <w:rsid w:val="00BE5ABF"/>
    <w:rsid w:val="00BE6EA9"/>
    <w:rsid w:val="00BE7A54"/>
    <w:rsid w:val="00BF0E69"/>
    <w:rsid w:val="00BF1636"/>
    <w:rsid w:val="00BF1AB1"/>
    <w:rsid w:val="00BF2A14"/>
    <w:rsid w:val="00BF2BED"/>
    <w:rsid w:val="00BF2DE8"/>
    <w:rsid w:val="00BF3F12"/>
    <w:rsid w:val="00BF477E"/>
    <w:rsid w:val="00BF6D28"/>
    <w:rsid w:val="00C00CA4"/>
    <w:rsid w:val="00C02DB4"/>
    <w:rsid w:val="00C03121"/>
    <w:rsid w:val="00C0319B"/>
    <w:rsid w:val="00C048B0"/>
    <w:rsid w:val="00C04DB5"/>
    <w:rsid w:val="00C10620"/>
    <w:rsid w:val="00C12123"/>
    <w:rsid w:val="00C12615"/>
    <w:rsid w:val="00C12975"/>
    <w:rsid w:val="00C13744"/>
    <w:rsid w:val="00C1558D"/>
    <w:rsid w:val="00C1572F"/>
    <w:rsid w:val="00C15798"/>
    <w:rsid w:val="00C173AF"/>
    <w:rsid w:val="00C2197B"/>
    <w:rsid w:val="00C26F86"/>
    <w:rsid w:val="00C27A04"/>
    <w:rsid w:val="00C307A9"/>
    <w:rsid w:val="00C328EA"/>
    <w:rsid w:val="00C3504A"/>
    <w:rsid w:val="00C36FE1"/>
    <w:rsid w:val="00C375A4"/>
    <w:rsid w:val="00C405C3"/>
    <w:rsid w:val="00C41440"/>
    <w:rsid w:val="00C471B4"/>
    <w:rsid w:val="00C5143E"/>
    <w:rsid w:val="00C5189E"/>
    <w:rsid w:val="00C55744"/>
    <w:rsid w:val="00C56408"/>
    <w:rsid w:val="00C57D7E"/>
    <w:rsid w:val="00C57E10"/>
    <w:rsid w:val="00C606EC"/>
    <w:rsid w:val="00C60E63"/>
    <w:rsid w:val="00C61BF8"/>
    <w:rsid w:val="00C61C89"/>
    <w:rsid w:val="00C61D70"/>
    <w:rsid w:val="00C625A9"/>
    <w:rsid w:val="00C629D7"/>
    <w:rsid w:val="00C62C59"/>
    <w:rsid w:val="00C64287"/>
    <w:rsid w:val="00C64627"/>
    <w:rsid w:val="00C654EE"/>
    <w:rsid w:val="00C66A04"/>
    <w:rsid w:val="00C70B70"/>
    <w:rsid w:val="00C71065"/>
    <w:rsid w:val="00C71C13"/>
    <w:rsid w:val="00C72BF0"/>
    <w:rsid w:val="00C72C5F"/>
    <w:rsid w:val="00C73AEB"/>
    <w:rsid w:val="00C7582C"/>
    <w:rsid w:val="00C76C85"/>
    <w:rsid w:val="00C76F41"/>
    <w:rsid w:val="00C77941"/>
    <w:rsid w:val="00C81CA7"/>
    <w:rsid w:val="00C83905"/>
    <w:rsid w:val="00C83B67"/>
    <w:rsid w:val="00C84389"/>
    <w:rsid w:val="00C84487"/>
    <w:rsid w:val="00C84B92"/>
    <w:rsid w:val="00C877A7"/>
    <w:rsid w:val="00C909BB"/>
    <w:rsid w:val="00C93CF0"/>
    <w:rsid w:val="00C9427A"/>
    <w:rsid w:val="00C94319"/>
    <w:rsid w:val="00C95F28"/>
    <w:rsid w:val="00CA0E4F"/>
    <w:rsid w:val="00CA24BA"/>
    <w:rsid w:val="00CB08B9"/>
    <w:rsid w:val="00CB16D9"/>
    <w:rsid w:val="00CB258D"/>
    <w:rsid w:val="00CB2D44"/>
    <w:rsid w:val="00CB3104"/>
    <w:rsid w:val="00CB3F44"/>
    <w:rsid w:val="00CB79A7"/>
    <w:rsid w:val="00CB7FAE"/>
    <w:rsid w:val="00CC1C89"/>
    <w:rsid w:val="00CC4158"/>
    <w:rsid w:val="00CC6B51"/>
    <w:rsid w:val="00CC6D22"/>
    <w:rsid w:val="00CC73E2"/>
    <w:rsid w:val="00CD10DD"/>
    <w:rsid w:val="00CD33DD"/>
    <w:rsid w:val="00CD4FB9"/>
    <w:rsid w:val="00CD649B"/>
    <w:rsid w:val="00CD6C82"/>
    <w:rsid w:val="00CD7DC3"/>
    <w:rsid w:val="00CE0A78"/>
    <w:rsid w:val="00CE2944"/>
    <w:rsid w:val="00CE3CBE"/>
    <w:rsid w:val="00CE56AD"/>
    <w:rsid w:val="00CE6640"/>
    <w:rsid w:val="00CE68C8"/>
    <w:rsid w:val="00CE7520"/>
    <w:rsid w:val="00CF0EC7"/>
    <w:rsid w:val="00CF1DD8"/>
    <w:rsid w:val="00CF26E5"/>
    <w:rsid w:val="00CF2DF6"/>
    <w:rsid w:val="00CF43A9"/>
    <w:rsid w:val="00CF5507"/>
    <w:rsid w:val="00CF599D"/>
    <w:rsid w:val="00CF6692"/>
    <w:rsid w:val="00CF77B0"/>
    <w:rsid w:val="00D00488"/>
    <w:rsid w:val="00D0328B"/>
    <w:rsid w:val="00D077D3"/>
    <w:rsid w:val="00D118FD"/>
    <w:rsid w:val="00D158C6"/>
    <w:rsid w:val="00D16C9D"/>
    <w:rsid w:val="00D17FB4"/>
    <w:rsid w:val="00D203AB"/>
    <w:rsid w:val="00D20B93"/>
    <w:rsid w:val="00D20E82"/>
    <w:rsid w:val="00D2153E"/>
    <w:rsid w:val="00D21C39"/>
    <w:rsid w:val="00D22659"/>
    <w:rsid w:val="00D24C0E"/>
    <w:rsid w:val="00D24C6B"/>
    <w:rsid w:val="00D265BD"/>
    <w:rsid w:val="00D27122"/>
    <w:rsid w:val="00D30D14"/>
    <w:rsid w:val="00D30FA3"/>
    <w:rsid w:val="00D30FFD"/>
    <w:rsid w:val="00D32BBB"/>
    <w:rsid w:val="00D35A0F"/>
    <w:rsid w:val="00D404E7"/>
    <w:rsid w:val="00D40AF8"/>
    <w:rsid w:val="00D4405B"/>
    <w:rsid w:val="00D44D84"/>
    <w:rsid w:val="00D450F8"/>
    <w:rsid w:val="00D4591A"/>
    <w:rsid w:val="00D47872"/>
    <w:rsid w:val="00D515A3"/>
    <w:rsid w:val="00D523B0"/>
    <w:rsid w:val="00D5306D"/>
    <w:rsid w:val="00D534AF"/>
    <w:rsid w:val="00D541E1"/>
    <w:rsid w:val="00D56269"/>
    <w:rsid w:val="00D57006"/>
    <w:rsid w:val="00D60A55"/>
    <w:rsid w:val="00D625C5"/>
    <w:rsid w:val="00D62E6F"/>
    <w:rsid w:val="00D64EAD"/>
    <w:rsid w:val="00D654E6"/>
    <w:rsid w:val="00D665A0"/>
    <w:rsid w:val="00D66BB7"/>
    <w:rsid w:val="00D71311"/>
    <w:rsid w:val="00D71776"/>
    <w:rsid w:val="00D7431A"/>
    <w:rsid w:val="00D7463E"/>
    <w:rsid w:val="00D74F09"/>
    <w:rsid w:val="00D757B3"/>
    <w:rsid w:val="00D75831"/>
    <w:rsid w:val="00D75F61"/>
    <w:rsid w:val="00D7723F"/>
    <w:rsid w:val="00D80AAA"/>
    <w:rsid w:val="00D8109A"/>
    <w:rsid w:val="00D812CB"/>
    <w:rsid w:val="00D812E1"/>
    <w:rsid w:val="00D83805"/>
    <w:rsid w:val="00D843F4"/>
    <w:rsid w:val="00D847AA"/>
    <w:rsid w:val="00D864F3"/>
    <w:rsid w:val="00D94021"/>
    <w:rsid w:val="00D95F64"/>
    <w:rsid w:val="00D96D00"/>
    <w:rsid w:val="00D97E6B"/>
    <w:rsid w:val="00DA1DBF"/>
    <w:rsid w:val="00DA3BFE"/>
    <w:rsid w:val="00DA7AC7"/>
    <w:rsid w:val="00DB0B6A"/>
    <w:rsid w:val="00DB178D"/>
    <w:rsid w:val="00DB1819"/>
    <w:rsid w:val="00DB2439"/>
    <w:rsid w:val="00DB398B"/>
    <w:rsid w:val="00DB7370"/>
    <w:rsid w:val="00DB79AE"/>
    <w:rsid w:val="00DC0169"/>
    <w:rsid w:val="00DC047E"/>
    <w:rsid w:val="00DC0B65"/>
    <w:rsid w:val="00DC1ECC"/>
    <w:rsid w:val="00DC26B8"/>
    <w:rsid w:val="00DC29DD"/>
    <w:rsid w:val="00DC2A9B"/>
    <w:rsid w:val="00DC35DB"/>
    <w:rsid w:val="00DC35E2"/>
    <w:rsid w:val="00DC5262"/>
    <w:rsid w:val="00DC6877"/>
    <w:rsid w:val="00DC737F"/>
    <w:rsid w:val="00DD0C64"/>
    <w:rsid w:val="00DD0F21"/>
    <w:rsid w:val="00DD13E6"/>
    <w:rsid w:val="00DD1E5A"/>
    <w:rsid w:val="00DD29F0"/>
    <w:rsid w:val="00DD398F"/>
    <w:rsid w:val="00DD482B"/>
    <w:rsid w:val="00DD5AFA"/>
    <w:rsid w:val="00DD5F55"/>
    <w:rsid w:val="00DD6DBB"/>
    <w:rsid w:val="00DD71E1"/>
    <w:rsid w:val="00DE17E3"/>
    <w:rsid w:val="00DE2AF4"/>
    <w:rsid w:val="00DE3542"/>
    <w:rsid w:val="00DE6118"/>
    <w:rsid w:val="00DE6F00"/>
    <w:rsid w:val="00DE7F42"/>
    <w:rsid w:val="00DF1075"/>
    <w:rsid w:val="00DF1426"/>
    <w:rsid w:val="00DF1CDE"/>
    <w:rsid w:val="00DF3B8C"/>
    <w:rsid w:val="00DF40F8"/>
    <w:rsid w:val="00DF4549"/>
    <w:rsid w:val="00E018A9"/>
    <w:rsid w:val="00E02702"/>
    <w:rsid w:val="00E03547"/>
    <w:rsid w:val="00E036DD"/>
    <w:rsid w:val="00E03994"/>
    <w:rsid w:val="00E04727"/>
    <w:rsid w:val="00E0556E"/>
    <w:rsid w:val="00E05904"/>
    <w:rsid w:val="00E05B78"/>
    <w:rsid w:val="00E060C2"/>
    <w:rsid w:val="00E07FDF"/>
    <w:rsid w:val="00E10BA9"/>
    <w:rsid w:val="00E119EA"/>
    <w:rsid w:val="00E12B39"/>
    <w:rsid w:val="00E1315C"/>
    <w:rsid w:val="00E1386C"/>
    <w:rsid w:val="00E163AA"/>
    <w:rsid w:val="00E1710F"/>
    <w:rsid w:val="00E200C1"/>
    <w:rsid w:val="00E22DB2"/>
    <w:rsid w:val="00E2521A"/>
    <w:rsid w:val="00E25EF7"/>
    <w:rsid w:val="00E264F0"/>
    <w:rsid w:val="00E27E2A"/>
    <w:rsid w:val="00E31A25"/>
    <w:rsid w:val="00E33DC6"/>
    <w:rsid w:val="00E35BC4"/>
    <w:rsid w:val="00E3619C"/>
    <w:rsid w:val="00E40381"/>
    <w:rsid w:val="00E41842"/>
    <w:rsid w:val="00E42134"/>
    <w:rsid w:val="00E42D58"/>
    <w:rsid w:val="00E43519"/>
    <w:rsid w:val="00E448BC"/>
    <w:rsid w:val="00E45459"/>
    <w:rsid w:val="00E516AB"/>
    <w:rsid w:val="00E524E9"/>
    <w:rsid w:val="00E52814"/>
    <w:rsid w:val="00E536DD"/>
    <w:rsid w:val="00E55A5E"/>
    <w:rsid w:val="00E57DD3"/>
    <w:rsid w:val="00E6036E"/>
    <w:rsid w:val="00E61511"/>
    <w:rsid w:val="00E61DE2"/>
    <w:rsid w:val="00E62ED8"/>
    <w:rsid w:val="00E653CB"/>
    <w:rsid w:val="00E65957"/>
    <w:rsid w:val="00E71564"/>
    <w:rsid w:val="00E72C38"/>
    <w:rsid w:val="00E72C57"/>
    <w:rsid w:val="00E72CFF"/>
    <w:rsid w:val="00E73E0D"/>
    <w:rsid w:val="00E741D1"/>
    <w:rsid w:val="00E74493"/>
    <w:rsid w:val="00E76B6E"/>
    <w:rsid w:val="00E77311"/>
    <w:rsid w:val="00E80D41"/>
    <w:rsid w:val="00E821A2"/>
    <w:rsid w:val="00E9150E"/>
    <w:rsid w:val="00E91966"/>
    <w:rsid w:val="00E91F40"/>
    <w:rsid w:val="00E93C7B"/>
    <w:rsid w:val="00E9449D"/>
    <w:rsid w:val="00E94540"/>
    <w:rsid w:val="00E94FA7"/>
    <w:rsid w:val="00E956A2"/>
    <w:rsid w:val="00E95D29"/>
    <w:rsid w:val="00E95D2D"/>
    <w:rsid w:val="00E967ED"/>
    <w:rsid w:val="00E97793"/>
    <w:rsid w:val="00E97CB0"/>
    <w:rsid w:val="00EA0679"/>
    <w:rsid w:val="00EA20A9"/>
    <w:rsid w:val="00EA2248"/>
    <w:rsid w:val="00EA2657"/>
    <w:rsid w:val="00EA37D5"/>
    <w:rsid w:val="00EA47DA"/>
    <w:rsid w:val="00EA4FD3"/>
    <w:rsid w:val="00EA6B4B"/>
    <w:rsid w:val="00EB0582"/>
    <w:rsid w:val="00EB063D"/>
    <w:rsid w:val="00EB233E"/>
    <w:rsid w:val="00EB3986"/>
    <w:rsid w:val="00EB411A"/>
    <w:rsid w:val="00EB737C"/>
    <w:rsid w:val="00EB7C77"/>
    <w:rsid w:val="00EC088F"/>
    <w:rsid w:val="00EC0A32"/>
    <w:rsid w:val="00EC1C47"/>
    <w:rsid w:val="00EC1C59"/>
    <w:rsid w:val="00EC1E4A"/>
    <w:rsid w:val="00EC46DE"/>
    <w:rsid w:val="00EC4FAB"/>
    <w:rsid w:val="00EC6246"/>
    <w:rsid w:val="00EC67D9"/>
    <w:rsid w:val="00EC74BB"/>
    <w:rsid w:val="00EC7643"/>
    <w:rsid w:val="00ED2EDA"/>
    <w:rsid w:val="00ED3304"/>
    <w:rsid w:val="00ED34D4"/>
    <w:rsid w:val="00ED3529"/>
    <w:rsid w:val="00ED3AC9"/>
    <w:rsid w:val="00ED41A5"/>
    <w:rsid w:val="00ED49F1"/>
    <w:rsid w:val="00ED4D1B"/>
    <w:rsid w:val="00ED5478"/>
    <w:rsid w:val="00ED5485"/>
    <w:rsid w:val="00ED69F9"/>
    <w:rsid w:val="00ED6CD2"/>
    <w:rsid w:val="00ED77E6"/>
    <w:rsid w:val="00ED7CD4"/>
    <w:rsid w:val="00EE071A"/>
    <w:rsid w:val="00EE1F68"/>
    <w:rsid w:val="00EE1FB7"/>
    <w:rsid w:val="00EE2B42"/>
    <w:rsid w:val="00EE3260"/>
    <w:rsid w:val="00EE5497"/>
    <w:rsid w:val="00EE57AC"/>
    <w:rsid w:val="00EE5F9F"/>
    <w:rsid w:val="00EE6B23"/>
    <w:rsid w:val="00EE767D"/>
    <w:rsid w:val="00EE7D02"/>
    <w:rsid w:val="00EF1C6D"/>
    <w:rsid w:val="00EF30A2"/>
    <w:rsid w:val="00EF3437"/>
    <w:rsid w:val="00EF364A"/>
    <w:rsid w:val="00EF5A2D"/>
    <w:rsid w:val="00EF5D7E"/>
    <w:rsid w:val="00EF74F1"/>
    <w:rsid w:val="00F02583"/>
    <w:rsid w:val="00F02E20"/>
    <w:rsid w:val="00F03580"/>
    <w:rsid w:val="00F04241"/>
    <w:rsid w:val="00F04524"/>
    <w:rsid w:val="00F04907"/>
    <w:rsid w:val="00F0535E"/>
    <w:rsid w:val="00F056A5"/>
    <w:rsid w:val="00F05DE2"/>
    <w:rsid w:val="00F05F86"/>
    <w:rsid w:val="00F10B40"/>
    <w:rsid w:val="00F11FF2"/>
    <w:rsid w:val="00F12201"/>
    <w:rsid w:val="00F127E1"/>
    <w:rsid w:val="00F12DCF"/>
    <w:rsid w:val="00F21063"/>
    <w:rsid w:val="00F2154D"/>
    <w:rsid w:val="00F2220F"/>
    <w:rsid w:val="00F2331D"/>
    <w:rsid w:val="00F253A3"/>
    <w:rsid w:val="00F27196"/>
    <w:rsid w:val="00F31202"/>
    <w:rsid w:val="00F337B3"/>
    <w:rsid w:val="00F33806"/>
    <w:rsid w:val="00F339C0"/>
    <w:rsid w:val="00F342DD"/>
    <w:rsid w:val="00F345F4"/>
    <w:rsid w:val="00F34B57"/>
    <w:rsid w:val="00F34B86"/>
    <w:rsid w:val="00F34F18"/>
    <w:rsid w:val="00F357E2"/>
    <w:rsid w:val="00F37347"/>
    <w:rsid w:val="00F3763C"/>
    <w:rsid w:val="00F4103A"/>
    <w:rsid w:val="00F418B7"/>
    <w:rsid w:val="00F425C5"/>
    <w:rsid w:val="00F43803"/>
    <w:rsid w:val="00F46BE3"/>
    <w:rsid w:val="00F47007"/>
    <w:rsid w:val="00F47CC7"/>
    <w:rsid w:val="00F47E4C"/>
    <w:rsid w:val="00F500CD"/>
    <w:rsid w:val="00F505C9"/>
    <w:rsid w:val="00F50ACE"/>
    <w:rsid w:val="00F5329C"/>
    <w:rsid w:val="00F56FA6"/>
    <w:rsid w:val="00F57A62"/>
    <w:rsid w:val="00F57AAF"/>
    <w:rsid w:val="00F6042E"/>
    <w:rsid w:val="00F62173"/>
    <w:rsid w:val="00F62D2A"/>
    <w:rsid w:val="00F64448"/>
    <w:rsid w:val="00F64C2E"/>
    <w:rsid w:val="00F65663"/>
    <w:rsid w:val="00F65A4C"/>
    <w:rsid w:val="00F6642A"/>
    <w:rsid w:val="00F66B8B"/>
    <w:rsid w:val="00F66CA7"/>
    <w:rsid w:val="00F6738E"/>
    <w:rsid w:val="00F70039"/>
    <w:rsid w:val="00F729CC"/>
    <w:rsid w:val="00F730E8"/>
    <w:rsid w:val="00F73A8F"/>
    <w:rsid w:val="00F740B1"/>
    <w:rsid w:val="00F74553"/>
    <w:rsid w:val="00F75A57"/>
    <w:rsid w:val="00F8000C"/>
    <w:rsid w:val="00F80111"/>
    <w:rsid w:val="00F80297"/>
    <w:rsid w:val="00F83116"/>
    <w:rsid w:val="00F849FA"/>
    <w:rsid w:val="00F84BF4"/>
    <w:rsid w:val="00F854CF"/>
    <w:rsid w:val="00F85C55"/>
    <w:rsid w:val="00F86855"/>
    <w:rsid w:val="00F86EA1"/>
    <w:rsid w:val="00F9081F"/>
    <w:rsid w:val="00F91C05"/>
    <w:rsid w:val="00F93C5C"/>
    <w:rsid w:val="00F95103"/>
    <w:rsid w:val="00F9524F"/>
    <w:rsid w:val="00F95587"/>
    <w:rsid w:val="00F95B65"/>
    <w:rsid w:val="00F97730"/>
    <w:rsid w:val="00FA1D81"/>
    <w:rsid w:val="00FA270F"/>
    <w:rsid w:val="00FA2D1E"/>
    <w:rsid w:val="00FA3DA9"/>
    <w:rsid w:val="00FA4066"/>
    <w:rsid w:val="00FA45A7"/>
    <w:rsid w:val="00FA50CF"/>
    <w:rsid w:val="00FA5203"/>
    <w:rsid w:val="00FA5763"/>
    <w:rsid w:val="00FA5B2B"/>
    <w:rsid w:val="00FA60D3"/>
    <w:rsid w:val="00FA6177"/>
    <w:rsid w:val="00FB4127"/>
    <w:rsid w:val="00FB769B"/>
    <w:rsid w:val="00FC10A3"/>
    <w:rsid w:val="00FC241D"/>
    <w:rsid w:val="00FC5645"/>
    <w:rsid w:val="00FC57FB"/>
    <w:rsid w:val="00FC5CBB"/>
    <w:rsid w:val="00FC6704"/>
    <w:rsid w:val="00FD02DF"/>
    <w:rsid w:val="00FD1D5E"/>
    <w:rsid w:val="00FD416D"/>
    <w:rsid w:val="00FD713D"/>
    <w:rsid w:val="00FD79FB"/>
    <w:rsid w:val="00FE1B27"/>
    <w:rsid w:val="00FE31D5"/>
    <w:rsid w:val="00FE3223"/>
    <w:rsid w:val="00FE491C"/>
    <w:rsid w:val="00FE4AF2"/>
    <w:rsid w:val="00FF09FC"/>
    <w:rsid w:val="00FF369D"/>
    <w:rsid w:val="00FF3A86"/>
    <w:rsid w:val="00FF41AC"/>
    <w:rsid w:val="00FF428B"/>
    <w:rsid w:val="00FF5A05"/>
    <w:rsid w:val="00FF698B"/>
    <w:rsid w:val="00FF7034"/>
    <w:rsid w:val="00FF703D"/>
    <w:rsid w:val="00FF74D1"/>
    <w:rsid w:val="00FF7C57"/>
    <w:rsid w:val="00FF7C8C"/>
    <w:rsid w:val="00FF7D1B"/>
    <w:rsid w:val="010E5F69"/>
    <w:rsid w:val="019921E8"/>
    <w:rsid w:val="01AD2024"/>
    <w:rsid w:val="01BA82A8"/>
    <w:rsid w:val="025F7293"/>
    <w:rsid w:val="0286B1BA"/>
    <w:rsid w:val="031456AB"/>
    <w:rsid w:val="031F6E34"/>
    <w:rsid w:val="03A202DC"/>
    <w:rsid w:val="03B9978C"/>
    <w:rsid w:val="0420DEE1"/>
    <w:rsid w:val="046176ED"/>
    <w:rsid w:val="046D4F1C"/>
    <w:rsid w:val="0483C72D"/>
    <w:rsid w:val="049ADB56"/>
    <w:rsid w:val="04B578E0"/>
    <w:rsid w:val="04C37F80"/>
    <w:rsid w:val="04D9818E"/>
    <w:rsid w:val="05022157"/>
    <w:rsid w:val="053E6775"/>
    <w:rsid w:val="0543BBCD"/>
    <w:rsid w:val="055EB33A"/>
    <w:rsid w:val="05778D79"/>
    <w:rsid w:val="05A15E5B"/>
    <w:rsid w:val="0602B3FB"/>
    <w:rsid w:val="060498A8"/>
    <w:rsid w:val="06100551"/>
    <w:rsid w:val="06564AFA"/>
    <w:rsid w:val="06C3C9E0"/>
    <w:rsid w:val="06E4917B"/>
    <w:rsid w:val="071CEC60"/>
    <w:rsid w:val="0775928B"/>
    <w:rsid w:val="0828F52C"/>
    <w:rsid w:val="084EF7A6"/>
    <w:rsid w:val="089A6AD2"/>
    <w:rsid w:val="08CD87F1"/>
    <w:rsid w:val="09202D03"/>
    <w:rsid w:val="096635DD"/>
    <w:rsid w:val="0981D9A8"/>
    <w:rsid w:val="0A33FC4D"/>
    <w:rsid w:val="0A74D246"/>
    <w:rsid w:val="0A8EC83E"/>
    <w:rsid w:val="0AA2C401"/>
    <w:rsid w:val="0ABD103C"/>
    <w:rsid w:val="0ADCF656"/>
    <w:rsid w:val="0B4E8FEF"/>
    <w:rsid w:val="0B6325A4"/>
    <w:rsid w:val="0B663C18"/>
    <w:rsid w:val="0BB84E05"/>
    <w:rsid w:val="0C441C60"/>
    <w:rsid w:val="0CC62F1A"/>
    <w:rsid w:val="0CEA082C"/>
    <w:rsid w:val="0D1CBDC4"/>
    <w:rsid w:val="0D21DBED"/>
    <w:rsid w:val="0D8D92EB"/>
    <w:rsid w:val="0D8F8839"/>
    <w:rsid w:val="0DA7D897"/>
    <w:rsid w:val="0DED0B98"/>
    <w:rsid w:val="0E38763B"/>
    <w:rsid w:val="0E477D40"/>
    <w:rsid w:val="0E9E8FA4"/>
    <w:rsid w:val="0EB04B9E"/>
    <w:rsid w:val="0ECD07D7"/>
    <w:rsid w:val="0F00B561"/>
    <w:rsid w:val="0F108415"/>
    <w:rsid w:val="0F2267B0"/>
    <w:rsid w:val="0F7F46C0"/>
    <w:rsid w:val="0FBC510E"/>
    <w:rsid w:val="0FDEF87E"/>
    <w:rsid w:val="0FF0C57C"/>
    <w:rsid w:val="10F063DF"/>
    <w:rsid w:val="10FE4976"/>
    <w:rsid w:val="111C6A9D"/>
    <w:rsid w:val="1136D9CC"/>
    <w:rsid w:val="11DAF29D"/>
    <w:rsid w:val="11EDC52C"/>
    <w:rsid w:val="11F39645"/>
    <w:rsid w:val="12074F22"/>
    <w:rsid w:val="1215E05E"/>
    <w:rsid w:val="12B19305"/>
    <w:rsid w:val="12B5B60A"/>
    <w:rsid w:val="130600A3"/>
    <w:rsid w:val="136F1F98"/>
    <w:rsid w:val="13965C0A"/>
    <w:rsid w:val="13C19D52"/>
    <w:rsid w:val="14216443"/>
    <w:rsid w:val="14340B5D"/>
    <w:rsid w:val="144172AC"/>
    <w:rsid w:val="14861B42"/>
    <w:rsid w:val="14A07A6F"/>
    <w:rsid w:val="14E429C9"/>
    <w:rsid w:val="1533D390"/>
    <w:rsid w:val="153C3616"/>
    <w:rsid w:val="154503DC"/>
    <w:rsid w:val="160760E2"/>
    <w:rsid w:val="160780E3"/>
    <w:rsid w:val="160B79C9"/>
    <w:rsid w:val="161DE833"/>
    <w:rsid w:val="16301945"/>
    <w:rsid w:val="16359E85"/>
    <w:rsid w:val="163D31B4"/>
    <w:rsid w:val="164F41C8"/>
    <w:rsid w:val="165CBBA4"/>
    <w:rsid w:val="1697E6D1"/>
    <w:rsid w:val="16A5D84B"/>
    <w:rsid w:val="16A72CD1"/>
    <w:rsid w:val="170C094F"/>
    <w:rsid w:val="171AFE82"/>
    <w:rsid w:val="171B7D00"/>
    <w:rsid w:val="1738797A"/>
    <w:rsid w:val="175D516B"/>
    <w:rsid w:val="17697F21"/>
    <w:rsid w:val="176C0850"/>
    <w:rsid w:val="178D7E3A"/>
    <w:rsid w:val="180CB164"/>
    <w:rsid w:val="185897ED"/>
    <w:rsid w:val="1858CD08"/>
    <w:rsid w:val="186E5F4D"/>
    <w:rsid w:val="18C1FE7C"/>
    <w:rsid w:val="18D0953F"/>
    <w:rsid w:val="191039BB"/>
    <w:rsid w:val="191BDB18"/>
    <w:rsid w:val="19410B13"/>
    <w:rsid w:val="1966C9D7"/>
    <w:rsid w:val="197DC70F"/>
    <w:rsid w:val="198F0405"/>
    <w:rsid w:val="19A91CC0"/>
    <w:rsid w:val="19C0920A"/>
    <w:rsid w:val="19E0A777"/>
    <w:rsid w:val="19E62424"/>
    <w:rsid w:val="19EDB61D"/>
    <w:rsid w:val="1A0C1A42"/>
    <w:rsid w:val="1A5C3F92"/>
    <w:rsid w:val="1B107B10"/>
    <w:rsid w:val="1B3FC845"/>
    <w:rsid w:val="1B6C98EC"/>
    <w:rsid w:val="1B82027B"/>
    <w:rsid w:val="1B826F81"/>
    <w:rsid w:val="1B89867E"/>
    <w:rsid w:val="1BCB5267"/>
    <w:rsid w:val="1BEE267F"/>
    <w:rsid w:val="1BF5E73C"/>
    <w:rsid w:val="1C7BE3EF"/>
    <w:rsid w:val="1C86F504"/>
    <w:rsid w:val="1D002AF5"/>
    <w:rsid w:val="1D10DF32"/>
    <w:rsid w:val="1D883282"/>
    <w:rsid w:val="1E370150"/>
    <w:rsid w:val="1EA25F74"/>
    <w:rsid w:val="1F0884CC"/>
    <w:rsid w:val="1F2DB8D5"/>
    <w:rsid w:val="1F8E37C7"/>
    <w:rsid w:val="1F9CB35D"/>
    <w:rsid w:val="1FBC3F46"/>
    <w:rsid w:val="2009C7B6"/>
    <w:rsid w:val="201C83AF"/>
    <w:rsid w:val="202B849E"/>
    <w:rsid w:val="203EB9D1"/>
    <w:rsid w:val="204A9506"/>
    <w:rsid w:val="2072F100"/>
    <w:rsid w:val="209F221D"/>
    <w:rsid w:val="20A0037B"/>
    <w:rsid w:val="212CB2E1"/>
    <w:rsid w:val="214C643A"/>
    <w:rsid w:val="2151C2F3"/>
    <w:rsid w:val="216466BD"/>
    <w:rsid w:val="21965491"/>
    <w:rsid w:val="21E4A498"/>
    <w:rsid w:val="21E56B6F"/>
    <w:rsid w:val="2221FECE"/>
    <w:rsid w:val="2241EF63"/>
    <w:rsid w:val="22503CE9"/>
    <w:rsid w:val="2258C10B"/>
    <w:rsid w:val="22A061D8"/>
    <w:rsid w:val="22B16E4D"/>
    <w:rsid w:val="22FE9C55"/>
    <w:rsid w:val="23ACD0DA"/>
    <w:rsid w:val="24262EFE"/>
    <w:rsid w:val="245BCEBB"/>
    <w:rsid w:val="24714E62"/>
    <w:rsid w:val="24828ECA"/>
    <w:rsid w:val="24BC5006"/>
    <w:rsid w:val="2566C0D2"/>
    <w:rsid w:val="25D8B543"/>
    <w:rsid w:val="2674F362"/>
    <w:rsid w:val="2684B74E"/>
    <w:rsid w:val="2685C479"/>
    <w:rsid w:val="268A0F69"/>
    <w:rsid w:val="268B6906"/>
    <w:rsid w:val="26AE24A7"/>
    <w:rsid w:val="26F418E3"/>
    <w:rsid w:val="271C6FE4"/>
    <w:rsid w:val="2751BB99"/>
    <w:rsid w:val="27579181"/>
    <w:rsid w:val="2758FB7C"/>
    <w:rsid w:val="275DCFC0"/>
    <w:rsid w:val="2787DCFF"/>
    <w:rsid w:val="2795951C"/>
    <w:rsid w:val="27BF1195"/>
    <w:rsid w:val="27BF6523"/>
    <w:rsid w:val="27FBB90D"/>
    <w:rsid w:val="286D6734"/>
    <w:rsid w:val="28832DEF"/>
    <w:rsid w:val="28CDFE42"/>
    <w:rsid w:val="28D2C10F"/>
    <w:rsid w:val="290EBADB"/>
    <w:rsid w:val="290FBE8D"/>
    <w:rsid w:val="294ED9A2"/>
    <w:rsid w:val="29A5147D"/>
    <w:rsid w:val="29B85B27"/>
    <w:rsid w:val="29E02BE1"/>
    <w:rsid w:val="29EDB322"/>
    <w:rsid w:val="2A0E67F0"/>
    <w:rsid w:val="2ACF1F7C"/>
    <w:rsid w:val="2ADB771A"/>
    <w:rsid w:val="2B15B881"/>
    <w:rsid w:val="2B23F8CF"/>
    <w:rsid w:val="2B31D71E"/>
    <w:rsid w:val="2BB2E715"/>
    <w:rsid w:val="2BC00222"/>
    <w:rsid w:val="2BC78A06"/>
    <w:rsid w:val="2BF50B60"/>
    <w:rsid w:val="2C73B244"/>
    <w:rsid w:val="2C9DED65"/>
    <w:rsid w:val="2D45DEDB"/>
    <w:rsid w:val="2D52CC9E"/>
    <w:rsid w:val="2D5B9512"/>
    <w:rsid w:val="2D80015E"/>
    <w:rsid w:val="2E0FE70C"/>
    <w:rsid w:val="2E160B2A"/>
    <w:rsid w:val="2E52F402"/>
    <w:rsid w:val="2E5ADB18"/>
    <w:rsid w:val="2E8D46D9"/>
    <w:rsid w:val="2ECBAC03"/>
    <w:rsid w:val="2ED05006"/>
    <w:rsid w:val="2ED96E1C"/>
    <w:rsid w:val="2F707421"/>
    <w:rsid w:val="2F9A82CB"/>
    <w:rsid w:val="2FFBA36A"/>
    <w:rsid w:val="30BA0388"/>
    <w:rsid w:val="30FB006C"/>
    <w:rsid w:val="31CB0D69"/>
    <w:rsid w:val="324F700C"/>
    <w:rsid w:val="32C37943"/>
    <w:rsid w:val="32DE8E13"/>
    <w:rsid w:val="32DEC2C5"/>
    <w:rsid w:val="33D1BB4D"/>
    <w:rsid w:val="33F529F7"/>
    <w:rsid w:val="33F6D7EB"/>
    <w:rsid w:val="343E9BF9"/>
    <w:rsid w:val="3450CBAD"/>
    <w:rsid w:val="34696E82"/>
    <w:rsid w:val="34BFC770"/>
    <w:rsid w:val="351893BE"/>
    <w:rsid w:val="35392C86"/>
    <w:rsid w:val="354FB449"/>
    <w:rsid w:val="357D7BFE"/>
    <w:rsid w:val="35DD39D2"/>
    <w:rsid w:val="3642B64C"/>
    <w:rsid w:val="3662DDA6"/>
    <w:rsid w:val="36F56A6E"/>
    <w:rsid w:val="370F8133"/>
    <w:rsid w:val="371036FB"/>
    <w:rsid w:val="371BE4E5"/>
    <w:rsid w:val="37A077CC"/>
    <w:rsid w:val="37F6A608"/>
    <w:rsid w:val="3809FD01"/>
    <w:rsid w:val="3828983A"/>
    <w:rsid w:val="386F3EB1"/>
    <w:rsid w:val="38B147DB"/>
    <w:rsid w:val="38C5226E"/>
    <w:rsid w:val="39085A3F"/>
    <w:rsid w:val="39283CB4"/>
    <w:rsid w:val="39A10EBF"/>
    <w:rsid w:val="39EE63D9"/>
    <w:rsid w:val="39EF47F1"/>
    <w:rsid w:val="39F77A67"/>
    <w:rsid w:val="39F9E408"/>
    <w:rsid w:val="3A089C49"/>
    <w:rsid w:val="3A281D9A"/>
    <w:rsid w:val="3A50182C"/>
    <w:rsid w:val="3A74E0BA"/>
    <w:rsid w:val="3B19BDA3"/>
    <w:rsid w:val="3B34A42D"/>
    <w:rsid w:val="3B3E911C"/>
    <w:rsid w:val="3B7A9411"/>
    <w:rsid w:val="3B8DA928"/>
    <w:rsid w:val="3B9118BC"/>
    <w:rsid w:val="3BC3FE40"/>
    <w:rsid w:val="3BE2732D"/>
    <w:rsid w:val="3C21603C"/>
    <w:rsid w:val="3C225B16"/>
    <w:rsid w:val="3C9CE98C"/>
    <w:rsid w:val="3D13CBA0"/>
    <w:rsid w:val="3D20350D"/>
    <w:rsid w:val="3D3BA246"/>
    <w:rsid w:val="3D428589"/>
    <w:rsid w:val="3D4912A0"/>
    <w:rsid w:val="3DBFE0C1"/>
    <w:rsid w:val="3E143890"/>
    <w:rsid w:val="3E6C4819"/>
    <w:rsid w:val="3E885511"/>
    <w:rsid w:val="3E8F9DA2"/>
    <w:rsid w:val="3E917D24"/>
    <w:rsid w:val="3E9F8FBE"/>
    <w:rsid w:val="3F403C86"/>
    <w:rsid w:val="3FAAF239"/>
    <w:rsid w:val="3FB122D7"/>
    <w:rsid w:val="3FB285B0"/>
    <w:rsid w:val="3FC71BA1"/>
    <w:rsid w:val="3FE03492"/>
    <w:rsid w:val="3FE27184"/>
    <w:rsid w:val="40088EE4"/>
    <w:rsid w:val="402630DD"/>
    <w:rsid w:val="4062F539"/>
    <w:rsid w:val="406DDC48"/>
    <w:rsid w:val="40781997"/>
    <w:rsid w:val="40BBE74C"/>
    <w:rsid w:val="411A136A"/>
    <w:rsid w:val="41731C64"/>
    <w:rsid w:val="4174E3AB"/>
    <w:rsid w:val="4217240A"/>
    <w:rsid w:val="42680637"/>
    <w:rsid w:val="4275F1B8"/>
    <w:rsid w:val="42836940"/>
    <w:rsid w:val="42ACF126"/>
    <w:rsid w:val="42B32349"/>
    <w:rsid w:val="43970062"/>
    <w:rsid w:val="43D775D3"/>
    <w:rsid w:val="43F7C605"/>
    <w:rsid w:val="440CD3EA"/>
    <w:rsid w:val="442A1DC9"/>
    <w:rsid w:val="442A5CA5"/>
    <w:rsid w:val="44A21910"/>
    <w:rsid w:val="44A3D8FA"/>
    <w:rsid w:val="44FC7640"/>
    <w:rsid w:val="45385F99"/>
    <w:rsid w:val="45410232"/>
    <w:rsid w:val="4581B6E3"/>
    <w:rsid w:val="458FA3B9"/>
    <w:rsid w:val="45C2D2A4"/>
    <w:rsid w:val="463F3874"/>
    <w:rsid w:val="4680196C"/>
    <w:rsid w:val="4691FFE2"/>
    <w:rsid w:val="469D312F"/>
    <w:rsid w:val="46C19C93"/>
    <w:rsid w:val="46C2A6CD"/>
    <w:rsid w:val="477605A0"/>
    <w:rsid w:val="477E7680"/>
    <w:rsid w:val="47D4A4D1"/>
    <w:rsid w:val="4801A253"/>
    <w:rsid w:val="484887DD"/>
    <w:rsid w:val="48747D13"/>
    <w:rsid w:val="48755D18"/>
    <w:rsid w:val="4885DA06"/>
    <w:rsid w:val="4914ACDE"/>
    <w:rsid w:val="49245B06"/>
    <w:rsid w:val="49C21F04"/>
    <w:rsid w:val="49DE10E6"/>
    <w:rsid w:val="49EA381C"/>
    <w:rsid w:val="4A5C5AFE"/>
    <w:rsid w:val="4AADA662"/>
    <w:rsid w:val="4B09EAB3"/>
    <w:rsid w:val="4B117B2A"/>
    <w:rsid w:val="4B515333"/>
    <w:rsid w:val="4B79C1F3"/>
    <w:rsid w:val="4B9EF5FD"/>
    <w:rsid w:val="4BCB4FE2"/>
    <w:rsid w:val="4BD2317D"/>
    <w:rsid w:val="4CB89F8C"/>
    <w:rsid w:val="4D05EF9A"/>
    <w:rsid w:val="4D0C290A"/>
    <w:rsid w:val="4D3FC929"/>
    <w:rsid w:val="4D84C018"/>
    <w:rsid w:val="4DABE87E"/>
    <w:rsid w:val="4DDED61A"/>
    <w:rsid w:val="4DF04445"/>
    <w:rsid w:val="4EA7F96B"/>
    <w:rsid w:val="4ECFCCCD"/>
    <w:rsid w:val="4ED99D95"/>
    <w:rsid w:val="4F2E8EBE"/>
    <w:rsid w:val="4F5ABC0C"/>
    <w:rsid w:val="4F5E96FC"/>
    <w:rsid w:val="4F69D3CE"/>
    <w:rsid w:val="4F8E83BC"/>
    <w:rsid w:val="4FAACCA9"/>
    <w:rsid w:val="4FE1DFEF"/>
    <w:rsid w:val="50F8D3B0"/>
    <w:rsid w:val="5104E926"/>
    <w:rsid w:val="510FEB17"/>
    <w:rsid w:val="516AD994"/>
    <w:rsid w:val="518E7C53"/>
    <w:rsid w:val="51AC22C2"/>
    <w:rsid w:val="51BF3395"/>
    <w:rsid w:val="51C02F5C"/>
    <w:rsid w:val="524122DD"/>
    <w:rsid w:val="5292279F"/>
    <w:rsid w:val="52C29DC8"/>
    <w:rsid w:val="52FCCB16"/>
    <w:rsid w:val="530B7904"/>
    <w:rsid w:val="530D3E76"/>
    <w:rsid w:val="53607F8C"/>
    <w:rsid w:val="53717F19"/>
    <w:rsid w:val="53841F69"/>
    <w:rsid w:val="53C738D1"/>
    <w:rsid w:val="53D9D810"/>
    <w:rsid w:val="5415B598"/>
    <w:rsid w:val="54403FBD"/>
    <w:rsid w:val="54A7884D"/>
    <w:rsid w:val="54FDC4C3"/>
    <w:rsid w:val="55233A61"/>
    <w:rsid w:val="55D85C56"/>
    <w:rsid w:val="5648E590"/>
    <w:rsid w:val="566CB323"/>
    <w:rsid w:val="5697E86A"/>
    <w:rsid w:val="56B81A56"/>
    <w:rsid w:val="56FA3732"/>
    <w:rsid w:val="571F1967"/>
    <w:rsid w:val="5749856A"/>
    <w:rsid w:val="5768C843"/>
    <w:rsid w:val="57BE04A7"/>
    <w:rsid w:val="57C10AB7"/>
    <w:rsid w:val="57D37DF6"/>
    <w:rsid w:val="5852D843"/>
    <w:rsid w:val="58577208"/>
    <w:rsid w:val="5866C400"/>
    <w:rsid w:val="586B7E3A"/>
    <w:rsid w:val="586BD3F5"/>
    <w:rsid w:val="58B4285A"/>
    <w:rsid w:val="58C7E84D"/>
    <w:rsid w:val="58C848B3"/>
    <w:rsid w:val="58F34151"/>
    <w:rsid w:val="5948A167"/>
    <w:rsid w:val="5A7BC03B"/>
    <w:rsid w:val="5AA5569E"/>
    <w:rsid w:val="5AB69BE9"/>
    <w:rsid w:val="5B964E10"/>
    <w:rsid w:val="5B9FEDEB"/>
    <w:rsid w:val="5BBE66F3"/>
    <w:rsid w:val="5BECD8D5"/>
    <w:rsid w:val="5BF47F6D"/>
    <w:rsid w:val="5C4E5FB6"/>
    <w:rsid w:val="5C54E859"/>
    <w:rsid w:val="5C7C895D"/>
    <w:rsid w:val="5C883CC8"/>
    <w:rsid w:val="5C9AA5AD"/>
    <w:rsid w:val="5D3A3523"/>
    <w:rsid w:val="5D49FE9A"/>
    <w:rsid w:val="5D5AB250"/>
    <w:rsid w:val="5D9F72DC"/>
    <w:rsid w:val="5DB91F6B"/>
    <w:rsid w:val="5DFCE0C4"/>
    <w:rsid w:val="5E4A9511"/>
    <w:rsid w:val="5EAA4B2E"/>
    <w:rsid w:val="5EC294C3"/>
    <w:rsid w:val="5ECAA8BE"/>
    <w:rsid w:val="5ECCC83A"/>
    <w:rsid w:val="5F2C202F"/>
    <w:rsid w:val="5F4C82A1"/>
    <w:rsid w:val="5F540A85"/>
    <w:rsid w:val="5FBB0EF8"/>
    <w:rsid w:val="5FE53721"/>
    <w:rsid w:val="6069FF61"/>
    <w:rsid w:val="60864CA1"/>
    <w:rsid w:val="60886626"/>
    <w:rsid w:val="6158903F"/>
    <w:rsid w:val="619D05EC"/>
    <w:rsid w:val="61C32F35"/>
    <w:rsid w:val="621F5053"/>
    <w:rsid w:val="623BA218"/>
    <w:rsid w:val="6252BA96"/>
    <w:rsid w:val="62BD9E37"/>
    <w:rsid w:val="6353CBCD"/>
    <w:rsid w:val="639BB78B"/>
    <w:rsid w:val="63CE0128"/>
    <w:rsid w:val="63EB8E44"/>
    <w:rsid w:val="63F64CBE"/>
    <w:rsid w:val="642C085F"/>
    <w:rsid w:val="645217FC"/>
    <w:rsid w:val="649333B5"/>
    <w:rsid w:val="6498E33D"/>
    <w:rsid w:val="64E6864E"/>
    <w:rsid w:val="651BD613"/>
    <w:rsid w:val="651ED770"/>
    <w:rsid w:val="656854E6"/>
    <w:rsid w:val="6580E4D0"/>
    <w:rsid w:val="65B78988"/>
    <w:rsid w:val="66141FD5"/>
    <w:rsid w:val="66417BCC"/>
    <w:rsid w:val="6669D052"/>
    <w:rsid w:val="668DDC93"/>
    <w:rsid w:val="66AD1CB8"/>
    <w:rsid w:val="671D9D40"/>
    <w:rsid w:val="674D3343"/>
    <w:rsid w:val="6828DF31"/>
    <w:rsid w:val="6861A5FF"/>
    <w:rsid w:val="68699372"/>
    <w:rsid w:val="68761BD1"/>
    <w:rsid w:val="689F5E30"/>
    <w:rsid w:val="68C6462D"/>
    <w:rsid w:val="68C6D512"/>
    <w:rsid w:val="68F5EA13"/>
    <w:rsid w:val="68F91B02"/>
    <w:rsid w:val="692FFFF1"/>
    <w:rsid w:val="695DD174"/>
    <w:rsid w:val="69A2C863"/>
    <w:rsid w:val="69DEE47E"/>
    <w:rsid w:val="6A0D4EF4"/>
    <w:rsid w:val="6A20CA12"/>
    <w:rsid w:val="6A3B7CE3"/>
    <w:rsid w:val="6A4D302E"/>
    <w:rsid w:val="6A553E02"/>
    <w:rsid w:val="6AA30A6D"/>
    <w:rsid w:val="6AB11F11"/>
    <w:rsid w:val="6AB2D02D"/>
    <w:rsid w:val="6ADA5FB6"/>
    <w:rsid w:val="6B033DD4"/>
    <w:rsid w:val="6B26BAD8"/>
    <w:rsid w:val="6C06206B"/>
    <w:rsid w:val="6C432790"/>
    <w:rsid w:val="6C4D6F17"/>
    <w:rsid w:val="6CCAEA03"/>
    <w:rsid w:val="6D1F9C82"/>
    <w:rsid w:val="6D55102A"/>
    <w:rsid w:val="6D5B2891"/>
    <w:rsid w:val="6D5B6D54"/>
    <w:rsid w:val="6D8EBEC4"/>
    <w:rsid w:val="6E0ABD3A"/>
    <w:rsid w:val="6E179F3E"/>
    <w:rsid w:val="6E2ADF66"/>
    <w:rsid w:val="6E8AC1A4"/>
    <w:rsid w:val="6EEAE3C6"/>
    <w:rsid w:val="6FD6AEF7"/>
    <w:rsid w:val="70002135"/>
    <w:rsid w:val="701154E3"/>
    <w:rsid w:val="7026253A"/>
    <w:rsid w:val="70855A41"/>
    <w:rsid w:val="708A574C"/>
    <w:rsid w:val="70A3E319"/>
    <w:rsid w:val="70BD5402"/>
    <w:rsid w:val="70F2CB72"/>
    <w:rsid w:val="7114452A"/>
    <w:rsid w:val="7174F0A9"/>
    <w:rsid w:val="718C7AD2"/>
    <w:rsid w:val="7194B76A"/>
    <w:rsid w:val="71E6510F"/>
    <w:rsid w:val="7239784D"/>
    <w:rsid w:val="728837BF"/>
    <w:rsid w:val="72A5FCF6"/>
    <w:rsid w:val="73B66FC0"/>
    <w:rsid w:val="73BED51B"/>
    <w:rsid w:val="7428CCC2"/>
    <w:rsid w:val="7452D642"/>
    <w:rsid w:val="74538E98"/>
    <w:rsid w:val="7537F6D2"/>
    <w:rsid w:val="755C8ED1"/>
    <w:rsid w:val="75833E0D"/>
    <w:rsid w:val="760CBB87"/>
    <w:rsid w:val="7616DD36"/>
    <w:rsid w:val="7628284A"/>
    <w:rsid w:val="765E425B"/>
    <w:rsid w:val="7678759A"/>
    <w:rsid w:val="768BB39C"/>
    <w:rsid w:val="76D93034"/>
    <w:rsid w:val="76FE7CAE"/>
    <w:rsid w:val="772CEF46"/>
    <w:rsid w:val="776A7ACD"/>
    <w:rsid w:val="77FB63AF"/>
    <w:rsid w:val="78035BF7"/>
    <w:rsid w:val="7830AACB"/>
    <w:rsid w:val="790C57AB"/>
    <w:rsid w:val="7932A535"/>
    <w:rsid w:val="79442A87"/>
    <w:rsid w:val="7988A1B2"/>
    <w:rsid w:val="79AF01E1"/>
    <w:rsid w:val="79D64259"/>
    <w:rsid w:val="7A0E5E85"/>
    <w:rsid w:val="7A4F274C"/>
    <w:rsid w:val="7A62E75B"/>
    <w:rsid w:val="7A78B589"/>
    <w:rsid w:val="7AB51D46"/>
    <w:rsid w:val="7AE09D0E"/>
    <w:rsid w:val="7AEFBDDE"/>
    <w:rsid w:val="7B3BB5D3"/>
    <w:rsid w:val="7B96CAA6"/>
    <w:rsid w:val="7BB33D76"/>
    <w:rsid w:val="7C1C8724"/>
    <w:rsid w:val="7C1DDDBF"/>
    <w:rsid w:val="7C25D607"/>
    <w:rsid w:val="7C468632"/>
    <w:rsid w:val="7C7227D0"/>
    <w:rsid w:val="7C8A4E47"/>
    <w:rsid w:val="7CE04AF7"/>
    <w:rsid w:val="7D09BDF7"/>
    <w:rsid w:val="7D82332C"/>
    <w:rsid w:val="7D85D861"/>
    <w:rsid w:val="7E21C508"/>
    <w:rsid w:val="7E2C3C94"/>
    <w:rsid w:val="7ED68D92"/>
    <w:rsid w:val="7F52B6B2"/>
    <w:rsid w:val="7FC523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F28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fault">
    <w:name w:val="Default"/>
    <w:pPr>
      <w:autoSpaceDE w:val="0"/>
      <w:autoSpaceDN w:val="0"/>
      <w:adjustRightInd w:val="0"/>
    </w:pPr>
    <w:rPr>
      <w:rFonts w:ascii="Georgia" w:hAnsi="Georgia" w:cs="Georgia"/>
      <w:color w:val="000000"/>
      <w:sz w:val="24"/>
      <w:szCs w:val="24"/>
    </w:rPr>
  </w:style>
  <w:style w:type="paragraph" w:styleId="NormalWeb">
    <w:name w:val="Normal (Web)"/>
    <w:basedOn w:val="Normal"/>
    <w:uiPriority w:val="99"/>
    <w:unhideWhenUsed/>
    <w:rPr>
      <w:rFonts w:ascii="Times New Roman" w:hAnsi="Times New Roman"/>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15A96"/>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215A96"/>
  </w:style>
  <w:style w:type="character" w:customStyle="1" w:styleId="eop">
    <w:name w:val="eop"/>
    <w:basedOn w:val="DefaultParagraphFont"/>
    <w:rsid w:val="00215A96"/>
  </w:style>
  <w:style w:type="paragraph" w:styleId="Revision">
    <w:name w:val="Revision"/>
    <w:hidden/>
    <w:uiPriority w:val="99"/>
    <w:semiHidden/>
    <w:rsid w:val="00231D09"/>
    <w:rPr>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character" w:customStyle="1" w:styleId="spellingerror">
    <w:name w:val="spellingerror"/>
    <w:basedOn w:val="DefaultParagraphFont"/>
    <w:rsid w:val="00511194"/>
  </w:style>
  <w:style w:type="character" w:customStyle="1" w:styleId="contextualspellingandgrammarerror">
    <w:name w:val="contextualspellingandgrammarerror"/>
    <w:basedOn w:val="DefaultParagraphFont"/>
    <w:rsid w:val="0082726E"/>
  </w:style>
  <w:style w:type="character" w:customStyle="1" w:styleId="advancedproofingissue">
    <w:name w:val="advancedproofingissue"/>
    <w:basedOn w:val="DefaultParagraphFont"/>
    <w:rsid w:val="003B5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140">
      <w:bodyDiv w:val="1"/>
      <w:marLeft w:val="0"/>
      <w:marRight w:val="0"/>
      <w:marTop w:val="0"/>
      <w:marBottom w:val="0"/>
      <w:divBdr>
        <w:top w:val="none" w:sz="0" w:space="0" w:color="auto"/>
        <w:left w:val="none" w:sz="0" w:space="0" w:color="auto"/>
        <w:bottom w:val="none" w:sz="0" w:space="0" w:color="auto"/>
        <w:right w:val="none" w:sz="0" w:space="0" w:color="auto"/>
      </w:divBdr>
      <w:divsChild>
        <w:div w:id="96877992">
          <w:marLeft w:val="0"/>
          <w:marRight w:val="0"/>
          <w:marTop w:val="0"/>
          <w:marBottom w:val="0"/>
          <w:divBdr>
            <w:top w:val="none" w:sz="0" w:space="0" w:color="auto"/>
            <w:left w:val="none" w:sz="0" w:space="0" w:color="auto"/>
            <w:bottom w:val="none" w:sz="0" w:space="0" w:color="auto"/>
            <w:right w:val="none" w:sz="0" w:space="0" w:color="auto"/>
          </w:divBdr>
        </w:div>
        <w:div w:id="806822354">
          <w:marLeft w:val="0"/>
          <w:marRight w:val="0"/>
          <w:marTop w:val="0"/>
          <w:marBottom w:val="0"/>
          <w:divBdr>
            <w:top w:val="none" w:sz="0" w:space="0" w:color="auto"/>
            <w:left w:val="none" w:sz="0" w:space="0" w:color="auto"/>
            <w:bottom w:val="none" w:sz="0" w:space="0" w:color="auto"/>
            <w:right w:val="none" w:sz="0" w:space="0" w:color="auto"/>
          </w:divBdr>
        </w:div>
        <w:div w:id="855925296">
          <w:marLeft w:val="0"/>
          <w:marRight w:val="0"/>
          <w:marTop w:val="0"/>
          <w:marBottom w:val="0"/>
          <w:divBdr>
            <w:top w:val="none" w:sz="0" w:space="0" w:color="auto"/>
            <w:left w:val="none" w:sz="0" w:space="0" w:color="auto"/>
            <w:bottom w:val="none" w:sz="0" w:space="0" w:color="auto"/>
            <w:right w:val="none" w:sz="0" w:space="0" w:color="auto"/>
          </w:divBdr>
        </w:div>
        <w:div w:id="1041513913">
          <w:marLeft w:val="0"/>
          <w:marRight w:val="0"/>
          <w:marTop w:val="0"/>
          <w:marBottom w:val="0"/>
          <w:divBdr>
            <w:top w:val="none" w:sz="0" w:space="0" w:color="auto"/>
            <w:left w:val="none" w:sz="0" w:space="0" w:color="auto"/>
            <w:bottom w:val="none" w:sz="0" w:space="0" w:color="auto"/>
            <w:right w:val="none" w:sz="0" w:space="0" w:color="auto"/>
          </w:divBdr>
        </w:div>
        <w:div w:id="1484078763">
          <w:marLeft w:val="0"/>
          <w:marRight w:val="0"/>
          <w:marTop w:val="0"/>
          <w:marBottom w:val="0"/>
          <w:divBdr>
            <w:top w:val="none" w:sz="0" w:space="0" w:color="auto"/>
            <w:left w:val="none" w:sz="0" w:space="0" w:color="auto"/>
            <w:bottom w:val="none" w:sz="0" w:space="0" w:color="auto"/>
            <w:right w:val="none" w:sz="0" w:space="0" w:color="auto"/>
          </w:divBdr>
        </w:div>
      </w:divsChild>
    </w:div>
    <w:div w:id="50278944">
      <w:bodyDiv w:val="1"/>
      <w:marLeft w:val="0"/>
      <w:marRight w:val="0"/>
      <w:marTop w:val="0"/>
      <w:marBottom w:val="0"/>
      <w:divBdr>
        <w:top w:val="none" w:sz="0" w:space="0" w:color="auto"/>
        <w:left w:val="none" w:sz="0" w:space="0" w:color="auto"/>
        <w:bottom w:val="none" w:sz="0" w:space="0" w:color="auto"/>
        <w:right w:val="none" w:sz="0" w:space="0" w:color="auto"/>
      </w:divBdr>
    </w:div>
    <w:div w:id="103884057">
      <w:bodyDiv w:val="1"/>
      <w:marLeft w:val="0"/>
      <w:marRight w:val="0"/>
      <w:marTop w:val="0"/>
      <w:marBottom w:val="0"/>
      <w:divBdr>
        <w:top w:val="none" w:sz="0" w:space="0" w:color="auto"/>
        <w:left w:val="none" w:sz="0" w:space="0" w:color="auto"/>
        <w:bottom w:val="none" w:sz="0" w:space="0" w:color="auto"/>
        <w:right w:val="none" w:sz="0" w:space="0" w:color="auto"/>
      </w:divBdr>
      <w:divsChild>
        <w:div w:id="871501701">
          <w:marLeft w:val="0"/>
          <w:marRight w:val="0"/>
          <w:marTop w:val="0"/>
          <w:marBottom w:val="0"/>
          <w:divBdr>
            <w:top w:val="none" w:sz="0" w:space="0" w:color="auto"/>
            <w:left w:val="none" w:sz="0" w:space="0" w:color="auto"/>
            <w:bottom w:val="none" w:sz="0" w:space="0" w:color="auto"/>
            <w:right w:val="none" w:sz="0" w:space="0" w:color="auto"/>
          </w:divBdr>
        </w:div>
      </w:divsChild>
    </w:div>
    <w:div w:id="126632414">
      <w:bodyDiv w:val="1"/>
      <w:marLeft w:val="0"/>
      <w:marRight w:val="0"/>
      <w:marTop w:val="0"/>
      <w:marBottom w:val="0"/>
      <w:divBdr>
        <w:top w:val="none" w:sz="0" w:space="0" w:color="auto"/>
        <w:left w:val="none" w:sz="0" w:space="0" w:color="auto"/>
        <w:bottom w:val="none" w:sz="0" w:space="0" w:color="auto"/>
        <w:right w:val="none" w:sz="0" w:space="0" w:color="auto"/>
      </w:divBdr>
    </w:div>
    <w:div w:id="138808742">
      <w:bodyDiv w:val="1"/>
      <w:marLeft w:val="0"/>
      <w:marRight w:val="0"/>
      <w:marTop w:val="0"/>
      <w:marBottom w:val="0"/>
      <w:divBdr>
        <w:top w:val="none" w:sz="0" w:space="0" w:color="auto"/>
        <w:left w:val="none" w:sz="0" w:space="0" w:color="auto"/>
        <w:bottom w:val="none" w:sz="0" w:space="0" w:color="auto"/>
        <w:right w:val="none" w:sz="0" w:space="0" w:color="auto"/>
      </w:divBdr>
    </w:div>
    <w:div w:id="177080904">
      <w:bodyDiv w:val="1"/>
      <w:marLeft w:val="0"/>
      <w:marRight w:val="0"/>
      <w:marTop w:val="0"/>
      <w:marBottom w:val="0"/>
      <w:divBdr>
        <w:top w:val="none" w:sz="0" w:space="0" w:color="auto"/>
        <w:left w:val="none" w:sz="0" w:space="0" w:color="auto"/>
        <w:bottom w:val="none" w:sz="0" w:space="0" w:color="auto"/>
        <w:right w:val="none" w:sz="0" w:space="0" w:color="auto"/>
      </w:divBdr>
    </w:div>
    <w:div w:id="196282136">
      <w:bodyDiv w:val="1"/>
      <w:marLeft w:val="0"/>
      <w:marRight w:val="0"/>
      <w:marTop w:val="0"/>
      <w:marBottom w:val="0"/>
      <w:divBdr>
        <w:top w:val="none" w:sz="0" w:space="0" w:color="auto"/>
        <w:left w:val="none" w:sz="0" w:space="0" w:color="auto"/>
        <w:bottom w:val="none" w:sz="0" w:space="0" w:color="auto"/>
        <w:right w:val="none" w:sz="0" w:space="0" w:color="auto"/>
      </w:divBdr>
    </w:div>
    <w:div w:id="200945984">
      <w:bodyDiv w:val="1"/>
      <w:marLeft w:val="0"/>
      <w:marRight w:val="0"/>
      <w:marTop w:val="0"/>
      <w:marBottom w:val="0"/>
      <w:divBdr>
        <w:top w:val="none" w:sz="0" w:space="0" w:color="auto"/>
        <w:left w:val="none" w:sz="0" w:space="0" w:color="auto"/>
        <w:bottom w:val="none" w:sz="0" w:space="0" w:color="auto"/>
        <w:right w:val="none" w:sz="0" w:space="0" w:color="auto"/>
      </w:divBdr>
      <w:divsChild>
        <w:div w:id="107428654">
          <w:marLeft w:val="0"/>
          <w:marRight w:val="0"/>
          <w:marTop w:val="0"/>
          <w:marBottom w:val="0"/>
          <w:divBdr>
            <w:top w:val="none" w:sz="0" w:space="0" w:color="auto"/>
            <w:left w:val="none" w:sz="0" w:space="0" w:color="auto"/>
            <w:bottom w:val="none" w:sz="0" w:space="0" w:color="auto"/>
            <w:right w:val="none" w:sz="0" w:space="0" w:color="auto"/>
          </w:divBdr>
        </w:div>
        <w:div w:id="189497278">
          <w:marLeft w:val="0"/>
          <w:marRight w:val="0"/>
          <w:marTop w:val="0"/>
          <w:marBottom w:val="0"/>
          <w:divBdr>
            <w:top w:val="none" w:sz="0" w:space="0" w:color="auto"/>
            <w:left w:val="none" w:sz="0" w:space="0" w:color="auto"/>
            <w:bottom w:val="none" w:sz="0" w:space="0" w:color="auto"/>
            <w:right w:val="none" w:sz="0" w:space="0" w:color="auto"/>
          </w:divBdr>
        </w:div>
        <w:div w:id="663901130">
          <w:marLeft w:val="0"/>
          <w:marRight w:val="0"/>
          <w:marTop w:val="0"/>
          <w:marBottom w:val="0"/>
          <w:divBdr>
            <w:top w:val="none" w:sz="0" w:space="0" w:color="auto"/>
            <w:left w:val="none" w:sz="0" w:space="0" w:color="auto"/>
            <w:bottom w:val="none" w:sz="0" w:space="0" w:color="auto"/>
            <w:right w:val="none" w:sz="0" w:space="0" w:color="auto"/>
          </w:divBdr>
        </w:div>
        <w:div w:id="721171332">
          <w:marLeft w:val="0"/>
          <w:marRight w:val="0"/>
          <w:marTop w:val="0"/>
          <w:marBottom w:val="0"/>
          <w:divBdr>
            <w:top w:val="none" w:sz="0" w:space="0" w:color="auto"/>
            <w:left w:val="none" w:sz="0" w:space="0" w:color="auto"/>
            <w:bottom w:val="none" w:sz="0" w:space="0" w:color="auto"/>
            <w:right w:val="none" w:sz="0" w:space="0" w:color="auto"/>
          </w:divBdr>
        </w:div>
        <w:div w:id="813445911">
          <w:marLeft w:val="0"/>
          <w:marRight w:val="0"/>
          <w:marTop w:val="0"/>
          <w:marBottom w:val="0"/>
          <w:divBdr>
            <w:top w:val="none" w:sz="0" w:space="0" w:color="auto"/>
            <w:left w:val="none" w:sz="0" w:space="0" w:color="auto"/>
            <w:bottom w:val="none" w:sz="0" w:space="0" w:color="auto"/>
            <w:right w:val="none" w:sz="0" w:space="0" w:color="auto"/>
          </w:divBdr>
        </w:div>
        <w:div w:id="888883481">
          <w:marLeft w:val="0"/>
          <w:marRight w:val="0"/>
          <w:marTop w:val="0"/>
          <w:marBottom w:val="0"/>
          <w:divBdr>
            <w:top w:val="none" w:sz="0" w:space="0" w:color="auto"/>
            <w:left w:val="none" w:sz="0" w:space="0" w:color="auto"/>
            <w:bottom w:val="none" w:sz="0" w:space="0" w:color="auto"/>
            <w:right w:val="none" w:sz="0" w:space="0" w:color="auto"/>
          </w:divBdr>
        </w:div>
        <w:div w:id="1030230091">
          <w:marLeft w:val="0"/>
          <w:marRight w:val="0"/>
          <w:marTop w:val="0"/>
          <w:marBottom w:val="0"/>
          <w:divBdr>
            <w:top w:val="none" w:sz="0" w:space="0" w:color="auto"/>
            <w:left w:val="none" w:sz="0" w:space="0" w:color="auto"/>
            <w:bottom w:val="none" w:sz="0" w:space="0" w:color="auto"/>
            <w:right w:val="none" w:sz="0" w:space="0" w:color="auto"/>
          </w:divBdr>
        </w:div>
        <w:div w:id="1588731782">
          <w:marLeft w:val="0"/>
          <w:marRight w:val="0"/>
          <w:marTop w:val="0"/>
          <w:marBottom w:val="0"/>
          <w:divBdr>
            <w:top w:val="none" w:sz="0" w:space="0" w:color="auto"/>
            <w:left w:val="none" w:sz="0" w:space="0" w:color="auto"/>
            <w:bottom w:val="none" w:sz="0" w:space="0" w:color="auto"/>
            <w:right w:val="none" w:sz="0" w:space="0" w:color="auto"/>
          </w:divBdr>
        </w:div>
        <w:div w:id="1694765034">
          <w:marLeft w:val="0"/>
          <w:marRight w:val="0"/>
          <w:marTop w:val="0"/>
          <w:marBottom w:val="0"/>
          <w:divBdr>
            <w:top w:val="none" w:sz="0" w:space="0" w:color="auto"/>
            <w:left w:val="none" w:sz="0" w:space="0" w:color="auto"/>
            <w:bottom w:val="none" w:sz="0" w:space="0" w:color="auto"/>
            <w:right w:val="none" w:sz="0" w:space="0" w:color="auto"/>
          </w:divBdr>
        </w:div>
      </w:divsChild>
    </w:div>
    <w:div w:id="344790727">
      <w:bodyDiv w:val="1"/>
      <w:marLeft w:val="0"/>
      <w:marRight w:val="0"/>
      <w:marTop w:val="0"/>
      <w:marBottom w:val="0"/>
      <w:divBdr>
        <w:top w:val="none" w:sz="0" w:space="0" w:color="auto"/>
        <w:left w:val="none" w:sz="0" w:space="0" w:color="auto"/>
        <w:bottom w:val="none" w:sz="0" w:space="0" w:color="auto"/>
        <w:right w:val="none" w:sz="0" w:space="0" w:color="auto"/>
      </w:divBdr>
    </w:div>
    <w:div w:id="373893066">
      <w:bodyDiv w:val="1"/>
      <w:marLeft w:val="0"/>
      <w:marRight w:val="0"/>
      <w:marTop w:val="0"/>
      <w:marBottom w:val="0"/>
      <w:divBdr>
        <w:top w:val="none" w:sz="0" w:space="0" w:color="auto"/>
        <w:left w:val="none" w:sz="0" w:space="0" w:color="auto"/>
        <w:bottom w:val="none" w:sz="0" w:space="0" w:color="auto"/>
        <w:right w:val="none" w:sz="0" w:space="0" w:color="auto"/>
      </w:divBdr>
      <w:divsChild>
        <w:div w:id="406536477">
          <w:marLeft w:val="0"/>
          <w:marRight w:val="0"/>
          <w:marTop w:val="0"/>
          <w:marBottom w:val="0"/>
          <w:divBdr>
            <w:top w:val="none" w:sz="0" w:space="0" w:color="auto"/>
            <w:left w:val="none" w:sz="0" w:space="0" w:color="auto"/>
            <w:bottom w:val="none" w:sz="0" w:space="0" w:color="auto"/>
            <w:right w:val="none" w:sz="0" w:space="0" w:color="auto"/>
          </w:divBdr>
        </w:div>
        <w:div w:id="430510519">
          <w:marLeft w:val="0"/>
          <w:marRight w:val="0"/>
          <w:marTop w:val="0"/>
          <w:marBottom w:val="0"/>
          <w:divBdr>
            <w:top w:val="none" w:sz="0" w:space="0" w:color="auto"/>
            <w:left w:val="none" w:sz="0" w:space="0" w:color="auto"/>
            <w:bottom w:val="none" w:sz="0" w:space="0" w:color="auto"/>
            <w:right w:val="none" w:sz="0" w:space="0" w:color="auto"/>
          </w:divBdr>
        </w:div>
        <w:div w:id="583489041">
          <w:marLeft w:val="0"/>
          <w:marRight w:val="0"/>
          <w:marTop w:val="0"/>
          <w:marBottom w:val="0"/>
          <w:divBdr>
            <w:top w:val="none" w:sz="0" w:space="0" w:color="auto"/>
            <w:left w:val="none" w:sz="0" w:space="0" w:color="auto"/>
            <w:bottom w:val="none" w:sz="0" w:space="0" w:color="auto"/>
            <w:right w:val="none" w:sz="0" w:space="0" w:color="auto"/>
          </w:divBdr>
        </w:div>
        <w:div w:id="1234584137">
          <w:marLeft w:val="0"/>
          <w:marRight w:val="0"/>
          <w:marTop w:val="0"/>
          <w:marBottom w:val="0"/>
          <w:divBdr>
            <w:top w:val="none" w:sz="0" w:space="0" w:color="auto"/>
            <w:left w:val="none" w:sz="0" w:space="0" w:color="auto"/>
            <w:bottom w:val="none" w:sz="0" w:space="0" w:color="auto"/>
            <w:right w:val="none" w:sz="0" w:space="0" w:color="auto"/>
          </w:divBdr>
        </w:div>
        <w:div w:id="1924991015">
          <w:marLeft w:val="0"/>
          <w:marRight w:val="0"/>
          <w:marTop w:val="0"/>
          <w:marBottom w:val="0"/>
          <w:divBdr>
            <w:top w:val="none" w:sz="0" w:space="0" w:color="auto"/>
            <w:left w:val="none" w:sz="0" w:space="0" w:color="auto"/>
            <w:bottom w:val="none" w:sz="0" w:space="0" w:color="auto"/>
            <w:right w:val="none" w:sz="0" w:space="0" w:color="auto"/>
          </w:divBdr>
        </w:div>
      </w:divsChild>
    </w:div>
    <w:div w:id="394862440">
      <w:bodyDiv w:val="1"/>
      <w:marLeft w:val="0"/>
      <w:marRight w:val="0"/>
      <w:marTop w:val="0"/>
      <w:marBottom w:val="0"/>
      <w:divBdr>
        <w:top w:val="none" w:sz="0" w:space="0" w:color="auto"/>
        <w:left w:val="none" w:sz="0" w:space="0" w:color="auto"/>
        <w:bottom w:val="none" w:sz="0" w:space="0" w:color="auto"/>
        <w:right w:val="none" w:sz="0" w:space="0" w:color="auto"/>
      </w:divBdr>
    </w:div>
    <w:div w:id="395130771">
      <w:bodyDiv w:val="1"/>
      <w:marLeft w:val="0"/>
      <w:marRight w:val="0"/>
      <w:marTop w:val="0"/>
      <w:marBottom w:val="0"/>
      <w:divBdr>
        <w:top w:val="none" w:sz="0" w:space="0" w:color="auto"/>
        <w:left w:val="none" w:sz="0" w:space="0" w:color="auto"/>
        <w:bottom w:val="none" w:sz="0" w:space="0" w:color="auto"/>
        <w:right w:val="none" w:sz="0" w:space="0" w:color="auto"/>
      </w:divBdr>
    </w:div>
    <w:div w:id="496923208">
      <w:bodyDiv w:val="1"/>
      <w:marLeft w:val="0"/>
      <w:marRight w:val="0"/>
      <w:marTop w:val="0"/>
      <w:marBottom w:val="0"/>
      <w:divBdr>
        <w:top w:val="none" w:sz="0" w:space="0" w:color="auto"/>
        <w:left w:val="none" w:sz="0" w:space="0" w:color="auto"/>
        <w:bottom w:val="none" w:sz="0" w:space="0" w:color="auto"/>
        <w:right w:val="none" w:sz="0" w:space="0" w:color="auto"/>
      </w:divBdr>
    </w:div>
    <w:div w:id="520779544">
      <w:bodyDiv w:val="1"/>
      <w:marLeft w:val="0"/>
      <w:marRight w:val="0"/>
      <w:marTop w:val="0"/>
      <w:marBottom w:val="0"/>
      <w:divBdr>
        <w:top w:val="none" w:sz="0" w:space="0" w:color="auto"/>
        <w:left w:val="none" w:sz="0" w:space="0" w:color="auto"/>
        <w:bottom w:val="none" w:sz="0" w:space="0" w:color="auto"/>
        <w:right w:val="none" w:sz="0" w:space="0" w:color="auto"/>
      </w:divBdr>
    </w:div>
    <w:div w:id="849297901">
      <w:bodyDiv w:val="1"/>
      <w:marLeft w:val="0"/>
      <w:marRight w:val="0"/>
      <w:marTop w:val="0"/>
      <w:marBottom w:val="0"/>
      <w:divBdr>
        <w:top w:val="none" w:sz="0" w:space="0" w:color="auto"/>
        <w:left w:val="none" w:sz="0" w:space="0" w:color="auto"/>
        <w:bottom w:val="none" w:sz="0" w:space="0" w:color="auto"/>
        <w:right w:val="none" w:sz="0" w:space="0" w:color="auto"/>
      </w:divBdr>
      <w:divsChild>
        <w:div w:id="280771641">
          <w:marLeft w:val="0"/>
          <w:marRight w:val="0"/>
          <w:marTop w:val="0"/>
          <w:marBottom w:val="0"/>
          <w:divBdr>
            <w:top w:val="none" w:sz="0" w:space="0" w:color="auto"/>
            <w:left w:val="none" w:sz="0" w:space="0" w:color="auto"/>
            <w:bottom w:val="none" w:sz="0" w:space="0" w:color="auto"/>
            <w:right w:val="none" w:sz="0" w:space="0" w:color="auto"/>
          </w:divBdr>
        </w:div>
        <w:div w:id="378894400">
          <w:marLeft w:val="0"/>
          <w:marRight w:val="0"/>
          <w:marTop w:val="0"/>
          <w:marBottom w:val="0"/>
          <w:divBdr>
            <w:top w:val="none" w:sz="0" w:space="0" w:color="auto"/>
            <w:left w:val="none" w:sz="0" w:space="0" w:color="auto"/>
            <w:bottom w:val="none" w:sz="0" w:space="0" w:color="auto"/>
            <w:right w:val="none" w:sz="0" w:space="0" w:color="auto"/>
          </w:divBdr>
        </w:div>
        <w:div w:id="660037530">
          <w:marLeft w:val="0"/>
          <w:marRight w:val="0"/>
          <w:marTop w:val="0"/>
          <w:marBottom w:val="0"/>
          <w:divBdr>
            <w:top w:val="none" w:sz="0" w:space="0" w:color="auto"/>
            <w:left w:val="none" w:sz="0" w:space="0" w:color="auto"/>
            <w:bottom w:val="none" w:sz="0" w:space="0" w:color="auto"/>
            <w:right w:val="none" w:sz="0" w:space="0" w:color="auto"/>
          </w:divBdr>
        </w:div>
        <w:div w:id="714892990">
          <w:marLeft w:val="0"/>
          <w:marRight w:val="0"/>
          <w:marTop w:val="0"/>
          <w:marBottom w:val="0"/>
          <w:divBdr>
            <w:top w:val="none" w:sz="0" w:space="0" w:color="auto"/>
            <w:left w:val="none" w:sz="0" w:space="0" w:color="auto"/>
            <w:bottom w:val="none" w:sz="0" w:space="0" w:color="auto"/>
            <w:right w:val="none" w:sz="0" w:space="0" w:color="auto"/>
          </w:divBdr>
        </w:div>
        <w:div w:id="1380082279">
          <w:marLeft w:val="0"/>
          <w:marRight w:val="0"/>
          <w:marTop w:val="0"/>
          <w:marBottom w:val="0"/>
          <w:divBdr>
            <w:top w:val="none" w:sz="0" w:space="0" w:color="auto"/>
            <w:left w:val="none" w:sz="0" w:space="0" w:color="auto"/>
            <w:bottom w:val="none" w:sz="0" w:space="0" w:color="auto"/>
            <w:right w:val="none" w:sz="0" w:space="0" w:color="auto"/>
          </w:divBdr>
        </w:div>
      </w:divsChild>
    </w:div>
    <w:div w:id="962272309">
      <w:bodyDiv w:val="1"/>
      <w:marLeft w:val="0"/>
      <w:marRight w:val="0"/>
      <w:marTop w:val="0"/>
      <w:marBottom w:val="0"/>
      <w:divBdr>
        <w:top w:val="none" w:sz="0" w:space="0" w:color="auto"/>
        <w:left w:val="none" w:sz="0" w:space="0" w:color="auto"/>
        <w:bottom w:val="none" w:sz="0" w:space="0" w:color="auto"/>
        <w:right w:val="none" w:sz="0" w:space="0" w:color="auto"/>
      </w:divBdr>
      <w:divsChild>
        <w:div w:id="679236258">
          <w:marLeft w:val="0"/>
          <w:marRight w:val="0"/>
          <w:marTop w:val="0"/>
          <w:marBottom w:val="0"/>
          <w:divBdr>
            <w:top w:val="none" w:sz="0" w:space="0" w:color="auto"/>
            <w:left w:val="none" w:sz="0" w:space="0" w:color="auto"/>
            <w:bottom w:val="none" w:sz="0" w:space="0" w:color="auto"/>
            <w:right w:val="none" w:sz="0" w:space="0" w:color="auto"/>
          </w:divBdr>
        </w:div>
        <w:div w:id="1338653680">
          <w:marLeft w:val="0"/>
          <w:marRight w:val="0"/>
          <w:marTop w:val="0"/>
          <w:marBottom w:val="0"/>
          <w:divBdr>
            <w:top w:val="none" w:sz="0" w:space="0" w:color="auto"/>
            <w:left w:val="none" w:sz="0" w:space="0" w:color="auto"/>
            <w:bottom w:val="none" w:sz="0" w:space="0" w:color="auto"/>
            <w:right w:val="none" w:sz="0" w:space="0" w:color="auto"/>
          </w:divBdr>
        </w:div>
        <w:div w:id="1898740018">
          <w:marLeft w:val="0"/>
          <w:marRight w:val="0"/>
          <w:marTop w:val="0"/>
          <w:marBottom w:val="0"/>
          <w:divBdr>
            <w:top w:val="none" w:sz="0" w:space="0" w:color="auto"/>
            <w:left w:val="none" w:sz="0" w:space="0" w:color="auto"/>
            <w:bottom w:val="none" w:sz="0" w:space="0" w:color="auto"/>
            <w:right w:val="none" w:sz="0" w:space="0" w:color="auto"/>
          </w:divBdr>
        </w:div>
      </w:divsChild>
    </w:div>
    <w:div w:id="1091127224">
      <w:bodyDiv w:val="1"/>
      <w:marLeft w:val="0"/>
      <w:marRight w:val="0"/>
      <w:marTop w:val="0"/>
      <w:marBottom w:val="0"/>
      <w:divBdr>
        <w:top w:val="none" w:sz="0" w:space="0" w:color="auto"/>
        <w:left w:val="none" w:sz="0" w:space="0" w:color="auto"/>
        <w:bottom w:val="none" w:sz="0" w:space="0" w:color="auto"/>
        <w:right w:val="none" w:sz="0" w:space="0" w:color="auto"/>
      </w:divBdr>
    </w:div>
    <w:div w:id="1101797771">
      <w:bodyDiv w:val="1"/>
      <w:marLeft w:val="0"/>
      <w:marRight w:val="0"/>
      <w:marTop w:val="0"/>
      <w:marBottom w:val="0"/>
      <w:divBdr>
        <w:top w:val="none" w:sz="0" w:space="0" w:color="auto"/>
        <w:left w:val="none" w:sz="0" w:space="0" w:color="auto"/>
        <w:bottom w:val="none" w:sz="0" w:space="0" w:color="auto"/>
        <w:right w:val="none" w:sz="0" w:space="0" w:color="auto"/>
      </w:divBdr>
    </w:div>
    <w:div w:id="1124009168">
      <w:bodyDiv w:val="1"/>
      <w:marLeft w:val="0"/>
      <w:marRight w:val="0"/>
      <w:marTop w:val="0"/>
      <w:marBottom w:val="0"/>
      <w:divBdr>
        <w:top w:val="none" w:sz="0" w:space="0" w:color="auto"/>
        <w:left w:val="none" w:sz="0" w:space="0" w:color="auto"/>
        <w:bottom w:val="none" w:sz="0" w:space="0" w:color="auto"/>
        <w:right w:val="none" w:sz="0" w:space="0" w:color="auto"/>
      </w:divBdr>
    </w:div>
    <w:div w:id="1152212655">
      <w:bodyDiv w:val="1"/>
      <w:marLeft w:val="0"/>
      <w:marRight w:val="0"/>
      <w:marTop w:val="0"/>
      <w:marBottom w:val="0"/>
      <w:divBdr>
        <w:top w:val="none" w:sz="0" w:space="0" w:color="auto"/>
        <w:left w:val="none" w:sz="0" w:space="0" w:color="auto"/>
        <w:bottom w:val="none" w:sz="0" w:space="0" w:color="auto"/>
        <w:right w:val="none" w:sz="0" w:space="0" w:color="auto"/>
      </w:divBdr>
      <w:divsChild>
        <w:div w:id="597568170">
          <w:marLeft w:val="0"/>
          <w:marRight w:val="0"/>
          <w:marTop w:val="0"/>
          <w:marBottom w:val="0"/>
          <w:divBdr>
            <w:top w:val="none" w:sz="0" w:space="0" w:color="auto"/>
            <w:left w:val="none" w:sz="0" w:space="0" w:color="auto"/>
            <w:bottom w:val="none" w:sz="0" w:space="0" w:color="auto"/>
            <w:right w:val="none" w:sz="0" w:space="0" w:color="auto"/>
          </w:divBdr>
        </w:div>
        <w:div w:id="672496336">
          <w:marLeft w:val="0"/>
          <w:marRight w:val="0"/>
          <w:marTop w:val="0"/>
          <w:marBottom w:val="0"/>
          <w:divBdr>
            <w:top w:val="none" w:sz="0" w:space="0" w:color="auto"/>
            <w:left w:val="none" w:sz="0" w:space="0" w:color="auto"/>
            <w:bottom w:val="none" w:sz="0" w:space="0" w:color="auto"/>
            <w:right w:val="none" w:sz="0" w:space="0" w:color="auto"/>
          </w:divBdr>
        </w:div>
        <w:div w:id="1071852038">
          <w:marLeft w:val="0"/>
          <w:marRight w:val="0"/>
          <w:marTop w:val="0"/>
          <w:marBottom w:val="0"/>
          <w:divBdr>
            <w:top w:val="none" w:sz="0" w:space="0" w:color="auto"/>
            <w:left w:val="none" w:sz="0" w:space="0" w:color="auto"/>
            <w:bottom w:val="none" w:sz="0" w:space="0" w:color="auto"/>
            <w:right w:val="none" w:sz="0" w:space="0" w:color="auto"/>
          </w:divBdr>
        </w:div>
        <w:div w:id="1583559659">
          <w:marLeft w:val="0"/>
          <w:marRight w:val="0"/>
          <w:marTop w:val="0"/>
          <w:marBottom w:val="0"/>
          <w:divBdr>
            <w:top w:val="none" w:sz="0" w:space="0" w:color="auto"/>
            <w:left w:val="none" w:sz="0" w:space="0" w:color="auto"/>
            <w:bottom w:val="none" w:sz="0" w:space="0" w:color="auto"/>
            <w:right w:val="none" w:sz="0" w:space="0" w:color="auto"/>
          </w:divBdr>
        </w:div>
        <w:div w:id="1823697698">
          <w:marLeft w:val="0"/>
          <w:marRight w:val="0"/>
          <w:marTop w:val="0"/>
          <w:marBottom w:val="0"/>
          <w:divBdr>
            <w:top w:val="none" w:sz="0" w:space="0" w:color="auto"/>
            <w:left w:val="none" w:sz="0" w:space="0" w:color="auto"/>
            <w:bottom w:val="none" w:sz="0" w:space="0" w:color="auto"/>
            <w:right w:val="none" w:sz="0" w:space="0" w:color="auto"/>
          </w:divBdr>
        </w:div>
      </w:divsChild>
    </w:div>
    <w:div w:id="1200361184">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sChild>
        <w:div w:id="81605258">
          <w:marLeft w:val="0"/>
          <w:marRight w:val="0"/>
          <w:marTop w:val="0"/>
          <w:marBottom w:val="0"/>
          <w:divBdr>
            <w:top w:val="none" w:sz="0" w:space="0" w:color="auto"/>
            <w:left w:val="none" w:sz="0" w:space="0" w:color="auto"/>
            <w:bottom w:val="none" w:sz="0" w:space="0" w:color="auto"/>
            <w:right w:val="none" w:sz="0" w:space="0" w:color="auto"/>
          </w:divBdr>
        </w:div>
        <w:div w:id="161435839">
          <w:marLeft w:val="0"/>
          <w:marRight w:val="0"/>
          <w:marTop w:val="0"/>
          <w:marBottom w:val="0"/>
          <w:divBdr>
            <w:top w:val="none" w:sz="0" w:space="0" w:color="auto"/>
            <w:left w:val="none" w:sz="0" w:space="0" w:color="auto"/>
            <w:bottom w:val="none" w:sz="0" w:space="0" w:color="auto"/>
            <w:right w:val="none" w:sz="0" w:space="0" w:color="auto"/>
          </w:divBdr>
        </w:div>
        <w:div w:id="303582239">
          <w:marLeft w:val="0"/>
          <w:marRight w:val="0"/>
          <w:marTop w:val="0"/>
          <w:marBottom w:val="0"/>
          <w:divBdr>
            <w:top w:val="none" w:sz="0" w:space="0" w:color="auto"/>
            <w:left w:val="none" w:sz="0" w:space="0" w:color="auto"/>
            <w:bottom w:val="none" w:sz="0" w:space="0" w:color="auto"/>
            <w:right w:val="none" w:sz="0" w:space="0" w:color="auto"/>
          </w:divBdr>
        </w:div>
        <w:div w:id="404226865">
          <w:marLeft w:val="-75"/>
          <w:marRight w:val="0"/>
          <w:marTop w:val="30"/>
          <w:marBottom w:val="30"/>
          <w:divBdr>
            <w:top w:val="none" w:sz="0" w:space="0" w:color="auto"/>
            <w:left w:val="none" w:sz="0" w:space="0" w:color="auto"/>
            <w:bottom w:val="none" w:sz="0" w:space="0" w:color="auto"/>
            <w:right w:val="none" w:sz="0" w:space="0" w:color="auto"/>
          </w:divBdr>
          <w:divsChild>
            <w:div w:id="33502225">
              <w:marLeft w:val="0"/>
              <w:marRight w:val="0"/>
              <w:marTop w:val="0"/>
              <w:marBottom w:val="0"/>
              <w:divBdr>
                <w:top w:val="none" w:sz="0" w:space="0" w:color="auto"/>
                <w:left w:val="none" w:sz="0" w:space="0" w:color="auto"/>
                <w:bottom w:val="none" w:sz="0" w:space="0" w:color="auto"/>
                <w:right w:val="none" w:sz="0" w:space="0" w:color="auto"/>
              </w:divBdr>
              <w:divsChild>
                <w:div w:id="1917857315">
                  <w:marLeft w:val="0"/>
                  <w:marRight w:val="0"/>
                  <w:marTop w:val="0"/>
                  <w:marBottom w:val="0"/>
                  <w:divBdr>
                    <w:top w:val="none" w:sz="0" w:space="0" w:color="auto"/>
                    <w:left w:val="none" w:sz="0" w:space="0" w:color="auto"/>
                    <w:bottom w:val="none" w:sz="0" w:space="0" w:color="auto"/>
                    <w:right w:val="none" w:sz="0" w:space="0" w:color="auto"/>
                  </w:divBdr>
                </w:div>
              </w:divsChild>
            </w:div>
            <w:div w:id="256716438">
              <w:marLeft w:val="0"/>
              <w:marRight w:val="0"/>
              <w:marTop w:val="0"/>
              <w:marBottom w:val="0"/>
              <w:divBdr>
                <w:top w:val="none" w:sz="0" w:space="0" w:color="auto"/>
                <w:left w:val="none" w:sz="0" w:space="0" w:color="auto"/>
                <w:bottom w:val="none" w:sz="0" w:space="0" w:color="auto"/>
                <w:right w:val="none" w:sz="0" w:space="0" w:color="auto"/>
              </w:divBdr>
              <w:divsChild>
                <w:div w:id="560411345">
                  <w:marLeft w:val="0"/>
                  <w:marRight w:val="0"/>
                  <w:marTop w:val="0"/>
                  <w:marBottom w:val="0"/>
                  <w:divBdr>
                    <w:top w:val="none" w:sz="0" w:space="0" w:color="auto"/>
                    <w:left w:val="none" w:sz="0" w:space="0" w:color="auto"/>
                    <w:bottom w:val="none" w:sz="0" w:space="0" w:color="auto"/>
                    <w:right w:val="none" w:sz="0" w:space="0" w:color="auto"/>
                  </w:divBdr>
                </w:div>
              </w:divsChild>
            </w:div>
            <w:div w:id="287858444">
              <w:marLeft w:val="0"/>
              <w:marRight w:val="0"/>
              <w:marTop w:val="0"/>
              <w:marBottom w:val="0"/>
              <w:divBdr>
                <w:top w:val="none" w:sz="0" w:space="0" w:color="auto"/>
                <w:left w:val="none" w:sz="0" w:space="0" w:color="auto"/>
                <w:bottom w:val="none" w:sz="0" w:space="0" w:color="auto"/>
                <w:right w:val="none" w:sz="0" w:space="0" w:color="auto"/>
              </w:divBdr>
              <w:divsChild>
                <w:div w:id="1584294720">
                  <w:marLeft w:val="0"/>
                  <w:marRight w:val="0"/>
                  <w:marTop w:val="0"/>
                  <w:marBottom w:val="0"/>
                  <w:divBdr>
                    <w:top w:val="none" w:sz="0" w:space="0" w:color="auto"/>
                    <w:left w:val="none" w:sz="0" w:space="0" w:color="auto"/>
                    <w:bottom w:val="none" w:sz="0" w:space="0" w:color="auto"/>
                    <w:right w:val="none" w:sz="0" w:space="0" w:color="auto"/>
                  </w:divBdr>
                </w:div>
              </w:divsChild>
            </w:div>
            <w:div w:id="313603618">
              <w:marLeft w:val="0"/>
              <w:marRight w:val="0"/>
              <w:marTop w:val="0"/>
              <w:marBottom w:val="0"/>
              <w:divBdr>
                <w:top w:val="none" w:sz="0" w:space="0" w:color="auto"/>
                <w:left w:val="none" w:sz="0" w:space="0" w:color="auto"/>
                <w:bottom w:val="none" w:sz="0" w:space="0" w:color="auto"/>
                <w:right w:val="none" w:sz="0" w:space="0" w:color="auto"/>
              </w:divBdr>
              <w:divsChild>
                <w:div w:id="2016804938">
                  <w:marLeft w:val="0"/>
                  <w:marRight w:val="0"/>
                  <w:marTop w:val="0"/>
                  <w:marBottom w:val="0"/>
                  <w:divBdr>
                    <w:top w:val="none" w:sz="0" w:space="0" w:color="auto"/>
                    <w:left w:val="none" w:sz="0" w:space="0" w:color="auto"/>
                    <w:bottom w:val="none" w:sz="0" w:space="0" w:color="auto"/>
                    <w:right w:val="none" w:sz="0" w:space="0" w:color="auto"/>
                  </w:divBdr>
                </w:div>
              </w:divsChild>
            </w:div>
            <w:div w:id="387463354">
              <w:marLeft w:val="0"/>
              <w:marRight w:val="0"/>
              <w:marTop w:val="0"/>
              <w:marBottom w:val="0"/>
              <w:divBdr>
                <w:top w:val="none" w:sz="0" w:space="0" w:color="auto"/>
                <w:left w:val="none" w:sz="0" w:space="0" w:color="auto"/>
                <w:bottom w:val="none" w:sz="0" w:space="0" w:color="auto"/>
                <w:right w:val="none" w:sz="0" w:space="0" w:color="auto"/>
              </w:divBdr>
              <w:divsChild>
                <w:div w:id="1112283912">
                  <w:marLeft w:val="0"/>
                  <w:marRight w:val="0"/>
                  <w:marTop w:val="0"/>
                  <w:marBottom w:val="0"/>
                  <w:divBdr>
                    <w:top w:val="none" w:sz="0" w:space="0" w:color="auto"/>
                    <w:left w:val="none" w:sz="0" w:space="0" w:color="auto"/>
                    <w:bottom w:val="none" w:sz="0" w:space="0" w:color="auto"/>
                    <w:right w:val="none" w:sz="0" w:space="0" w:color="auto"/>
                  </w:divBdr>
                </w:div>
              </w:divsChild>
            </w:div>
            <w:div w:id="427583298">
              <w:marLeft w:val="0"/>
              <w:marRight w:val="0"/>
              <w:marTop w:val="0"/>
              <w:marBottom w:val="0"/>
              <w:divBdr>
                <w:top w:val="none" w:sz="0" w:space="0" w:color="auto"/>
                <w:left w:val="none" w:sz="0" w:space="0" w:color="auto"/>
                <w:bottom w:val="none" w:sz="0" w:space="0" w:color="auto"/>
                <w:right w:val="none" w:sz="0" w:space="0" w:color="auto"/>
              </w:divBdr>
              <w:divsChild>
                <w:div w:id="2010207045">
                  <w:marLeft w:val="0"/>
                  <w:marRight w:val="0"/>
                  <w:marTop w:val="0"/>
                  <w:marBottom w:val="0"/>
                  <w:divBdr>
                    <w:top w:val="none" w:sz="0" w:space="0" w:color="auto"/>
                    <w:left w:val="none" w:sz="0" w:space="0" w:color="auto"/>
                    <w:bottom w:val="none" w:sz="0" w:space="0" w:color="auto"/>
                    <w:right w:val="none" w:sz="0" w:space="0" w:color="auto"/>
                  </w:divBdr>
                </w:div>
              </w:divsChild>
            </w:div>
            <w:div w:id="481703944">
              <w:marLeft w:val="0"/>
              <w:marRight w:val="0"/>
              <w:marTop w:val="0"/>
              <w:marBottom w:val="0"/>
              <w:divBdr>
                <w:top w:val="none" w:sz="0" w:space="0" w:color="auto"/>
                <w:left w:val="none" w:sz="0" w:space="0" w:color="auto"/>
                <w:bottom w:val="none" w:sz="0" w:space="0" w:color="auto"/>
                <w:right w:val="none" w:sz="0" w:space="0" w:color="auto"/>
              </w:divBdr>
              <w:divsChild>
                <w:div w:id="1140926801">
                  <w:marLeft w:val="0"/>
                  <w:marRight w:val="0"/>
                  <w:marTop w:val="0"/>
                  <w:marBottom w:val="0"/>
                  <w:divBdr>
                    <w:top w:val="none" w:sz="0" w:space="0" w:color="auto"/>
                    <w:left w:val="none" w:sz="0" w:space="0" w:color="auto"/>
                    <w:bottom w:val="none" w:sz="0" w:space="0" w:color="auto"/>
                    <w:right w:val="none" w:sz="0" w:space="0" w:color="auto"/>
                  </w:divBdr>
                </w:div>
              </w:divsChild>
            </w:div>
            <w:div w:id="510338391">
              <w:marLeft w:val="0"/>
              <w:marRight w:val="0"/>
              <w:marTop w:val="0"/>
              <w:marBottom w:val="0"/>
              <w:divBdr>
                <w:top w:val="none" w:sz="0" w:space="0" w:color="auto"/>
                <w:left w:val="none" w:sz="0" w:space="0" w:color="auto"/>
                <w:bottom w:val="none" w:sz="0" w:space="0" w:color="auto"/>
                <w:right w:val="none" w:sz="0" w:space="0" w:color="auto"/>
              </w:divBdr>
              <w:divsChild>
                <w:div w:id="850682861">
                  <w:marLeft w:val="0"/>
                  <w:marRight w:val="0"/>
                  <w:marTop w:val="0"/>
                  <w:marBottom w:val="0"/>
                  <w:divBdr>
                    <w:top w:val="none" w:sz="0" w:space="0" w:color="auto"/>
                    <w:left w:val="none" w:sz="0" w:space="0" w:color="auto"/>
                    <w:bottom w:val="none" w:sz="0" w:space="0" w:color="auto"/>
                    <w:right w:val="none" w:sz="0" w:space="0" w:color="auto"/>
                  </w:divBdr>
                </w:div>
              </w:divsChild>
            </w:div>
            <w:div w:id="542837743">
              <w:marLeft w:val="0"/>
              <w:marRight w:val="0"/>
              <w:marTop w:val="0"/>
              <w:marBottom w:val="0"/>
              <w:divBdr>
                <w:top w:val="none" w:sz="0" w:space="0" w:color="auto"/>
                <w:left w:val="none" w:sz="0" w:space="0" w:color="auto"/>
                <w:bottom w:val="none" w:sz="0" w:space="0" w:color="auto"/>
                <w:right w:val="none" w:sz="0" w:space="0" w:color="auto"/>
              </w:divBdr>
              <w:divsChild>
                <w:div w:id="1242057120">
                  <w:marLeft w:val="0"/>
                  <w:marRight w:val="0"/>
                  <w:marTop w:val="0"/>
                  <w:marBottom w:val="0"/>
                  <w:divBdr>
                    <w:top w:val="none" w:sz="0" w:space="0" w:color="auto"/>
                    <w:left w:val="none" w:sz="0" w:space="0" w:color="auto"/>
                    <w:bottom w:val="none" w:sz="0" w:space="0" w:color="auto"/>
                    <w:right w:val="none" w:sz="0" w:space="0" w:color="auto"/>
                  </w:divBdr>
                </w:div>
              </w:divsChild>
            </w:div>
            <w:div w:id="656033851">
              <w:marLeft w:val="0"/>
              <w:marRight w:val="0"/>
              <w:marTop w:val="0"/>
              <w:marBottom w:val="0"/>
              <w:divBdr>
                <w:top w:val="none" w:sz="0" w:space="0" w:color="auto"/>
                <w:left w:val="none" w:sz="0" w:space="0" w:color="auto"/>
                <w:bottom w:val="none" w:sz="0" w:space="0" w:color="auto"/>
                <w:right w:val="none" w:sz="0" w:space="0" w:color="auto"/>
              </w:divBdr>
              <w:divsChild>
                <w:div w:id="168520859">
                  <w:marLeft w:val="0"/>
                  <w:marRight w:val="0"/>
                  <w:marTop w:val="0"/>
                  <w:marBottom w:val="0"/>
                  <w:divBdr>
                    <w:top w:val="none" w:sz="0" w:space="0" w:color="auto"/>
                    <w:left w:val="none" w:sz="0" w:space="0" w:color="auto"/>
                    <w:bottom w:val="none" w:sz="0" w:space="0" w:color="auto"/>
                    <w:right w:val="none" w:sz="0" w:space="0" w:color="auto"/>
                  </w:divBdr>
                </w:div>
              </w:divsChild>
            </w:div>
            <w:div w:id="722170619">
              <w:marLeft w:val="0"/>
              <w:marRight w:val="0"/>
              <w:marTop w:val="0"/>
              <w:marBottom w:val="0"/>
              <w:divBdr>
                <w:top w:val="none" w:sz="0" w:space="0" w:color="auto"/>
                <w:left w:val="none" w:sz="0" w:space="0" w:color="auto"/>
                <w:bottom w:val="none" w:sz="0" w:space="0" w:color="auto"/>
                <w:right w:val="none" w:sz="0" w:space="0" w:color="auto"/>
              </w:divBdr>
              <w:divsChild>
                <w:div w:id="1488396852">
                  <w:marLeft w:val="0"/>
                  <w:marRight w:val="0"/>
                  <w:marTop w:val="0"/>
                  <w:marBottom w:val="0"/>
                  <w:divBdr>
                    <w:top w:val="none" w:sz="0" w:space="0" w:color="auto"/>
                    <w:left w:val="none" w:sz="0" w:space="0" w:color="auto"/>
                    <w:bottom w:val="none" w:sz="0" w:space="0" w:color="auto"/>
                    <w:right w:val="none" w:sz="0" w:space="0" w:color="auto"/>
                  </w:divBdr>
                </w:div>
              </w:divsChild>
            </w:div>
            <w:div w:id="850611210">
              <w:marLeft w:val="0"/>
              <w:marRight w:val="0"/>
              <w:marTop w:val="0"/>
              <w:marBottom w:val="0"/>
              <w:divBdr>
                <w:top w:val="none" w:sz="0" w:space="0" w:color="auto"/>
                <w:left w:val="none" w:sz="0" w:space="0" w:color="auto"/>
                <w:bottom w:val="none" w:sz="0" w:space="0" w:color="auto"/>
                <w:right w:val="none" w:sz="0" w:space="0" w:color="auto"/>
              </w:divBdr>
              <w:divsChild>
                <w:div w:id="192043219">
                  <w:marLeft w:val="0"/>
                  <w:marRight w:val="0"/>
                  <w:marTop w:val="0"/>
                  <w:marBottom w:val="0"/>
                  <w:divBdr>
                    <w:top w:val="none" w:sz="0" w:space="0" w:color="auto"/>
                    <w:left w:val="none" w:sz="0" w:space="0" w:color="auto"/>
                    <w:bottom w:val="none" w:sz="0" w:space="0" w:color="auto"/>
                    <w:right w:val="none" w:sz="0" w:space="0" w:color="auto"/>
                  </w:divBdr>
                </w:div>
              </w:divsChild>
            </w:div>
            <w:div w:id="911280541">
              <w:marLeft w:val="0"/>
              <w:marRight w:val="0"/>
              <w:marTop w:val="0"/>
              <w:marBottom w:val="0"/>
              <w:divBdr>
                <w:top w:val="none" w:sz="0" w:space="0" w:color="auto"/>
                <w:left w:val="none" w:sz="0" w:space="0" w:color="auto"/>
                <w:bottom w:val="none" w:sz="0" w:space="0" w:color="auto"/>
                <w:right w:val="none" w:sz="0" w:space="0" w:color="auto"/>
              </w:divBdr>
              <w:divsChild>
                <w:div w:id="698359037">
                  <w:marLeft w:val="0"/>
                  <w:marRight w:val="0"/>
                  <w:marTop w:val="0"/>
                  <w:marBottom w:val="0"/>
                  <w:divBdr>
                    <w:top w:val="none" w:sz="0" w:space="0" w:color="auto"/>
                    <w:left w:val="none" w:sz="0" w:space="0" w:color="auto"/>
                    <w:bottom w:val="none" w:sz="0" w:space="0" w:color="auto"/>
                    <w:right w:val="none" w:sz="0" w:space="0" w:color="auto"/>
                  </w:divBdr>
                </w:div>
              </w:divsChild>
            </w:div>
            <w:div w:id="935291087">
              <w:marLeft w:val="0"/>
              <w:marRight w:val="0"/>
              <w:marTop w:val="0"/>
              <w:marBottom w:val="0"/>
              <w:divBdr>
                <w:top w:val="none" w:sz="0" w:space="0" w:color="auto"/>
                <w:left w:val="none" w:sz="0" w:space="0" w:color="auto"/>
                <w:bottom w:val="none" w:sz="0" w:space="0" w:color="auto"/>
                <w:right w:val="none" w:sz="0" w:space="0" w:color="auto"/>
              </w:divBdr>
              <w:divsChild>
                <w:div w:id="786897329">
                  <w:marLeft w:val="0"/>
                  <w:marRight w:val="0"/>
                  <w:marTop w:val="0"/>
                  <w:marBottom w:val="0"/>
                  <w:divBdr>
                    <w:top w:val="none" w:sz="0" w:space="0" w:color="auto"/>
                    <w:left w:val="none" w:sz="0" w:space="0" w:color="auto"/>
                    <w:bottom w:val="none" w:sz="0" w:space="0" w:color="auto"/>
                    <w:right w:val="none" w:sz="0" w:space="0" w:color="auto"/>
                  </w:divBdr>
                </w:div>
              </w:divsChild>
            </w:div>
            <w:div w:id="1322196491">
              <w:marLeft w:val="0"/>
              <w:marRight w:val="0"/>
              <w:marTop w:val="0"/>
              <w:marBottom w:val="0"/>
              <w:divBdr>
                <w:top w:val="none" w:sz="0" w:space="0" w:color="auto"/>
                <w:left w:val="none" w:sz="0" w:space="0" w:color="auto"/>
                <w:bottom w:val="none" w:sz="0" w:space="0" w:color="auto"/>
                <w:right w:val="none" w:sz="0" w:space="0" w:color="auto"/>
              </w:divBdr>
              <w:divsChild>
                <w:div w:id="1670912617">
                  <w:marLeft w:val="0"/>
                  <w:marRight w:val="0"/>
                  <w:marTop w:val="0"/>
                  <w:marBottom w:val="0"/>
                  <w:divBdr>
                    <w:top w:val="none" w:sz="0" w:space="0" w:color="auto"/>
                    <w:left w:val="none" w:sz="0" w:space="0" w:color="auto"/>
                    <w:bottom w:val="none" w:sz="0" w:space="0" w:color="auto"/>
                    <w:right w:val="none" w:sz="0" w:space="0" w:color="auto"/>
                  </w:divBdr>
                </w:div>
              </w:divsChild>
            </w:div>
            <w:div w:id="1418406688">
              <w:marLeft w:val="0"/>
              <w:marRight w:val="0"/>
              <w:marTop w:val="0"/>
              <w:marBottom w:val="0"/>
              <w:divBdr>
                <w:top w:val="none" w:sz="0" w:space="0" w:color="auto"/>
                <w:left w:val="none" w:sz="0" w:space="0" w:color="auto"/>
                <w:bottom w:val="none" w:sz="0" w:space="0" w:color="auto"/>
                <w:right w:val="none" w:sz="0" w:space="0" w:color="auto"/>
              </w:divBdr>
              <w:divsChild>
                <w:div w:id="886649625">
                  <w:marLeft w:val="0"/>
                  <w:marRight w:val="0"/>
                  <w:marTop w:val="0"/>
                  <w:marBottom w:val="0"/>
                  <w:divBdr>
                    <w:top w:val="none" w:sz="0" w:space="0" w:color="auto"/>
                    <w:left w:val="none" w:sz="0" w:space="0" w:color="auto"/>
                    <w:bottom w:val="none" w:sz="0" w:space="0" w:color="auto"/>
                    <w:right w:val="none" w:sz="0" w:space="0" w:color="auto"/>
                  </w:divBdr>
                </w:div>
              </w:divsChild>
            </w:div>
            <w:div w:id="1620725721">
              <w:marLeft w:val="0"/>
              <w:marRight w:val="0"/>
              <w:marTop w:val="0"/>
              <w:marBottom w:val="0"/>
              <w:divBdr>
                <w:top w:val="none" w:sz="0" w:space="0" w:color="auto"/>
                <w:left w:val="none" w:sz="0" w:space="0" w:color="auto"/>
                <w:bottom w:val="none" w:sz="0" w:space="0" w:color="auto"/>
                <w:right w:val="none" w:sz="0" w:space="0" w:color="auto"/>
              </w:divBdr>
              <w:divsChild>
                <w:div w:id="107042781">
                  <w:marLeft w:val="0"/>
                  <w:marRight w:val="0"/>
                  <w:marTop w:val="0"/>
                  <w:marBottom w:val="0"/>
                  <w:divBdr>
                    <w:top w:val="none" w:sz="0" w:space="0" w:color="auto"/>
                    <w:left w:val="none" w:sz="0" w:space="0" w:color="auto"/>
                    <w:bottom w:val="none" w:sz="0" w:space="0" w:color="auto"/>
                    <w:right w:val="none" w:sz="0" w:space="0" w:color="auto"/>
                  </w:divBdr>
                </w:div>
              </w:divsChild>
            </w:div>
            <w:div w:id="1775977040">
              <w:marLeft w:val="0"/>
              <w:marRight w:val="0"/>
              <w:marTop w:val="0"/>
              <w:marBottom w:val="0"/>
              <w:divBdr>
                <w:top w:val="none" w:sz="0" w:space="0" w:color="auto"/>
                <w:left w:val="none" w:sz="0" w:space="0" w:color="auto"/>
                <w:bottom w:val="none" w:sz="0" w:space="0" w:color="auto"/>
                <w:right w:val="none" w:sz="0" w:space="0" w:color="auto"/>
              </w:divBdr>
              <w:divsChild>
                <w:div w:id="1274558197">
                  <w:marLeft w:val="0"/>
                  <w:marRight w:val="0"/>
                  <w:marTop w:val="0"/>
                  <w:marBottom w:val="0"/>
                  <w:divBdr>
                    <w:top w:val="none" w:sz="0" w:space="0" w:color="auto"/>
                    <w:left w:val="none" w:sz="0" w:space="0" w:color="auto"/>
                    <w:bottom w:val="none" w:sz="0" w:space="0" w:color="auto"/>
                    <w:right w:val="none" w:sz="0" w:space="0" w:color="auto"/>
                  </w:divBdr>
                </w:div>
              </w:divsChild>
            </w:div>
            <w:div w:id="1923290805">
              <w:marLeft w:val="0"/>
              <w:marRight w:val="0"/>
              <w:marTop w:val="0"/>
              <w:marBottom w:val="0"/>
              <w:divBdr>
                <w:top w:val="none" w:sz="0" w:space="0" w:color="auto"/>
                <w:left w:val="none" w:sz="0" w:space="0" w:color="auto"/>
                <w:bottom w:val="none" w:sz="0" w:space="0" w:color="auto"/>
                <w:right w:val="none" w:sz="0" w:space="0" w:color="auto"/>
              </w:divBdr>
              <w:divsChild>
                <w:div w:id="81802243">
                  <w:marLeft w:val="0"/>
                  <w:marRight w:val="0"/>
                  <w:marTop w:val="0"/>
                  <w:marBottom w:val="0"/>
                  <w:divBdr>
                    <w:top w:val="none" w:sz="0" w:space="0" w:color="auto"/>
                    <w:left w:val="none" w:sz="0" w:space="0" w:color="auto"/>
                    <w:bottom w:val="none" w:sz="0" w:space="0" w:color="auto"/>
                    <w:right w:val="none" w:sz="0" w:space="0" w:color="auto"/>
                  </w:divBdr>
                </w:div>
              </w:divsChild>
            </w:div>
            <w:div w:id="1959339491">
              <w:marLeft w:val="0"/>
              <w:marRight w:val="0"/>
              <w:marTop w:val="0"/>
              <w:marBottom w:val="0"/>
              <w:divBdr>
                <w:top w:val="none" w:sz="0" w:space="0" w:color="auto"/>
                <w:left w:val="none" w:sz="0" w:space="0" w:color="auto"/>
                <w:bottom w:val="none" w:sz="0" w:space="0" w:color="auto"/>
                <w:right w:val="none" w:sz="0" w:space="0" w:color="auto"/>
              </w:divBdr>
              <w:divsChild>
                <w:div w:id="1591502067">
                  <w:marLeft w:val="0"/>
                  <w:marRight w:val="0"/>
                  <w:marTop w:val="0"/>
                  <w:marBottom w:val="0"/>
                  <w:divBdr>
                    <w:top w:val="none" w:sz="0" w:space="0" w:color="auto"/>
                    <w:left w:val="none" w:sz="0" w:space="0" w:color="auto"/>
                    <w:bottom w:val="none" w:sz="0" w:space="0" w:color="auto"/>
                    <w:right w:val="none" w:sz="0" w:space="0" w:color="auto"/>
                  </w:divBdr>
                </w:div>
              </w:divsChild>
            </w:div>
            <w:div w:id="1969701174">
              <w:marLeft w:val="0"/>
              <w:marRight w:val="0"/>
              <w:marTop w:val="0"/>
              <w:marBottom w:val="0"/>
              <w:divBdr>
                <w:top w:val="none" w:sz="0" w:space="0" w:color="auto"/>
                <w:left w:val="none" w:sz="0" w:space="0" w:color="auto"/>
                <w:bottom w:val="none" w:sz="0" w:space="0" w:color="auto"/>
                <w:right w:val="none" w:sz="0" w:space="0" w:color="auto"/>
              </w:divBdr>
              <w:divsChild>
                <w:div w:id="14547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05755">
          <w:marLeft w:val="0"/>
          <w:marRight w:val="0"/>
          <w:marTop w:val="0"/>
          <w:marBottom w:val="0"/>
          <w:divBdr>
            <w:top w:val="none" w:sz="0" w:space="0" w:color="auto"/>
            <w:left w:val="none" w:sz="0" w:space="0" w:color="auto"/>
            <w:bottom w:val="none" w:sz="0" w:space="0" w:color="auto"/>
            <w:right w:val="none" w:sz="0" w:space="0" w:color="auto"/>
          </w:divBdr>
        </w:div>
        <w:div w:id="1132551131">
          <w:marLeft w:val="0"/>
          <w:marRight w:val="0"/>
          <w:marTop w:val="0"/>
          <w:marBottom w:val="0"/>
          <w:divBdr>
            <w:top w:val="none" w:sz="0" w:space="0" w:color="auto"/>
            <w:left w:val="none" w:sz="0" w:space="0" w:color="auto"/>
            <w:bottom w:val="none" w:sz="0" w:space="0" w:color="auto"/>
            <w:right w:val="none" w:sz="0" w:space="0" w:color="auto"/>
          </w:divBdr>
        </w:div>
        <w:div w:id="1718972544">
          <w:marLeft w:val="0"/>
          <w:marRight w:val="0"/>
          <w:marTop w:val="0"/>
          <w:marBottom w:val="0"/>
          <w:divBdr>
            <w:top w:val="none" w:sz="0" w:space="0" w:color="auto"/>
            <w:left w:val="none" w:sz="0" w:space="0" w:color="auto"/>
            <w:bottom w:val="none" w:sz="0" w:space="0" w:color="auto"/>
            <w:right w:val="none" w:sz="0" w:space="0" w:color="auto"/>
          </w:divBdr>
        </w:div>
        <w:div w:id="1858080380">
          <w:marLeft w:val="0"/>
          <w:marRight w:val="0"/>
          <w:marTop w:val="0"/>
          <w:marBottom w:val="0"/>
          <w:divBdr>
            <w:top w:val="none" w:sz="0" w:space="0" w:color="auto"/>
            <w:left w:val="none" w:sz="0" w:space="0" w:color="auto"/>
            <w:bottom w:val="none" w:sz="0" w:space="0" w:color="auto"/>
            <w:right w:val="none" w:sz="0" w:space="0" w:color="auto"/>
          </w:divBdr>
        </w:div>
        <w:div w:id="2068145960">
          <w:marLeft w:val="0"/>
          <w:marRight w:val="0"/>
          <w:marTop w:val="0"/>
          <w:marBottom w:val="0"/>
          <w:divBdr>
            <w:top w:val="none" w:sz="0" w:space="0" w:color="auto"/>
            <w:left w:val="none" w:sz="0" w:space="0" w:color="auto"/>
            <w:bottom w:val="none" w:sz="0" w:space="0" w:color="auto"/>
            <w:right w:val="none" w:sz="0" w:space="0" w:color="auto"/>
          </w:divBdr>
        </w:div>
      </w:divsChild>
    </w:div>
    <w:div w:id="1403329130">
      <w:bodyDiv w:val="1"/>
      <w:marLeft w:val="0"/>
      <w:marRight w:val="0"/>
      <w:marTop w:val="0"/>
      <w:marBottom w:val="0"/>
      <w:divBdr>
        <w:top w:val="none" w:sz="0" w:space="0" w:color="auto"/>
        <w:left w:val="none" w:sz="0" w:space="0" w:color="auto"/>
        <w:bottom w:val="none" w:sz="0" w:space="0" w:color="auto"/>
        <w:right w:val="none" w:sz="0" w:space="0" w:color="auto"/>
      </w:divBdr>
      <w:divsChild>
        <w:div w:id="535436329">
          <w:marLeft w:val="0"/>
          <w:marRight w:val="0"/>
          <w:marTop w:val="0"/>
          <w:marBottom w:val="0"/>
          <w:divBdr>
            <w:top w:val="none" w:sz="0" w:space="0" w:color="auto"/>
            <w:left w:val="none" w:sz="0" w:space="0" w:color="auto"/>
            <w:bottom w:val="none" w:sz="0" w:space="0" w:color="auto"/>
            <w:right w:val="none" w:sz="0" w:space="0" w:color="auto"/>
          </w:divBdr>
          <w:divsChild>
            <w:div w:id="211384296">
              <w:marLeft w:val="0"/>
              <w:marRight w:val="0"/>
              <w:marTop w:val="0"/>
              <w:marBottom w:val="0"/>
              <w:divBdr>
                <w:top w:val="none" w:sz="0" w:space="0" w:color="auto"/>
                <w:left w:val="none" w:sz="0" w:space="0" w:color="auto"/>
                <w:bottom w:val="none" w:sz="0" w:space="0" w:color="auto"/>
                <w:right w:val="none" w:sz="0" w:space="0" w:color="auto"/>
              </w:divBdr>
            </w:div>
            <w:div w:id="877163327">
              <w:marLeft w:val="0"/>
              <w:marRight w:val="0"/>
              <w:marTop w:val="0"/>
              <w:marBottom w:val="0"/>
              <w:divBdr>
                <w:top w:val="none" w:sz="0" w:space="0" w:color="auto"/>
                <w:left w:val="none" w:sz="0" w:space="0" w:color="auto"/>
                <w:bottom w:val="none" w:sz="0" w:space="0" w:color="auto"/>
                <w:right w:val="none" w:sz="0" w:space="0" w:color="auto"/>
              </w:divBdr>
            </w:div>
            <w:div w:id="1028412659">
              <w:marLeft w:val="0"/>
              <w:marRight w:val="0"/>
              <w:marTop w:val="0"/>
              <w:marBottom w:val="0"/>
              <w:divBdr>
                <w:top w:val="none" w:sz="0" w:space="0" w:color="auto"/>
                <w:left w:val="none" w:sz="0" w:space="0" w:color="auto"/>
                <w:bottom w:val="none" w:sz="0" w:space="0" w:color="auto"/>
                <w:right w:val="none" w:sz="0" w:space="0" w:color="auto"/>
              </w:divBdr>
            </w:div>
            <w:div w:id="1200163015">
              <w:marLeft w:val="0"/>
              <w:marRight w:val="0"/>
              <w:marTop w:val="0"/>
              <w:marBottom w:val="0"/>
              <w:divBdr>
                <w:top w:val="none" w:sz="0" w:space="0" w:color="auto"/>
                <w:left w:val="none" w:sz="0" w:space="0" w:color="auto"/>
                <w:bottom w:val="none" w:sz="0" w:space="0" w:color="auto"/>
                <w:right w:val="none" w:sz="0" w:space="0" w:color="auto"/>
              </w:divBdr>
            </w:div>
            <w:div w:id="1638485728">
              <w:marLeft w:val="0"/>
              <w:marRight w:val="0"/>
              <w:marTop w:val="0"/>
              <w:marBottom w:val="0"/>
              <w:divBdr>
                <w:top w:val="none" w:sz="0" w:space="0" w:color="auto"/>
                <w:left w:val="none" w:sz="0" w:space="0" w:color="auto"/>
                <w:bottom w:val="none" w:sz="0" w:space="0" w:color="auto"/>
                <w:right w:val="none" w:sz="0" w:space="0" w:color="auto"/>
              </w:divBdr>
            </w:div>
          </w:divsChild>
        </w:div>
        <w:div w:id="928731888">
          <w:marLeft w:val="0"/>
          <w:marRight w:val="0"/>
          <w:marTop w:val="0"/>
          <w:marBottom w:val="0"/>
          <w:divBdr>
            <w:top w:val="none" w:sz="0" w:space="0" w:color="auto"/>
            <w:left w:val="none" w:sz="0" w:space="0" w:color="auto"/>
            <w:bottom w:val="none" w:sz="0" w:space="0" w:color="auto"/>
            <w:right w:val="none" w:sz="0" w:space="0" w:color="auto"/>
          </w:divBdr>
          <w:divsChild>
            <w:div w:id="27880417">
              <w:marLeft w:val="0"/>
              <w:marRight w:val="0"/>
              <w:marTop w:val="0"/>
              <w:marBottom w:val="0"/>
              <w:divBdr>
                <w:top w:val="none" w:sz="0" w:space="0" w:color="auto"/>
                <w:left w:val="none" w:sz="0" w:space="0" w:color="auto"/>
                <w:bottom w:val="none" w:sz="0" w:space="0" w:color="auto"/>
                <w:right w:val="none" w:sz="0" w:space="0" w:color="auto"/>
              </w:divBdr>
            </w:div>
            <w:div w:id="367340261">
              <w:marLeft w:val="0"/>
              <w:marRight w:val="0"/>
              <w:marTop w:val="0"/>
              <w:marBottom w:val="0"/>
              <w:divBdr>
                <w:top w:val="none" w:sz="0" w:space="0" w:color="auto"/>
                <w:left w:val="none" w:sz="0" w:space="0" w:color="auto"/>
                <w:bottom w:val="none" w:sz="0" w:space="0" w:color="auto"/>
                <w:right w:val="none" w:sz="0" w:space="0" w:color="auto"/>
              </w:divBdr>
            </w:div>
          </w:divsChild>
        </w:div>
        <w:div w:id="1070804966">
          <w:marLeft w:val="0"/>
          <w:marRight w:val="0"/>
          <w:marTop w:val="0"/>
          <w:marBottom w:val="0"/>
          <w:divBdr>
            <w:top w:val="none" w:sz="0" w:space="0" w:color="auto"/>
            <w:left w:val="none" w:sz="0" w:space="0" w:color="auto"/>
            <w:bottom w:val="none" w:sz="0" w:space="0" w:color="auto"/>
            <w:right w:val="none" w:sz="0" w:space="0" w:color="auto"/>
          </w:divBdr>
          <w:divsChild>
            <w:div w:id="1460536083">
              <w:marLeft w:val="0"/>
              <w:marRight w:val="0"/>
              <w:marTop w:val="0"/>
              <w:marBottom w:val="0"/>
              <w:divBdr>
                <w:top w:val="none" w:sz="0" w:space="0" w:color="auto"/>
                <w:left w:val="none" w:sz="0" w:space="0" w:color="auto"/>
                <w:bottom w:val="none" w:sz="0" w:space="0" w:color="auto"/>
                <w:right w:val="none" w:sz="0" w:space="0" w:color="auto"/>
              </w:divBdr>
            </w:div>
            <w:div w:id="1534343117">
              <w:marLeft w:val="0"/>
              <w:marRight w:val="0"/>
              <w:marTop w:val="0"/>
              <w:marBottom w:val="0"/>
              <w:divBdr>
                <w:top w:val="none" w:sz="0" w:space="0" w:color="auto"/>
                <w:left w:val="none" w:sz="0" w:space="0" w:color="auto"/>
                <w:bottom w:val="none" w:sz="0" w:space="0" w:color="auto"/>
                <w:right w:val="none" w:sz="0" w:space="0" w:color="auto"/>
              </w:divBdr>
            </w:div>
            <w:div w:id="1773283509">
              <w:marLeft w:val="0"/>
              <w:marRight w:val="0"/>
              <w:marTop w:val="0"/>
              <w:marBottom w:val="0"/>
              <w:divBdr>
                <w:top w:val="none" w:sz="0" w:space="0" w:color="auto"/>
                <w:left w:val="none" w:sz="0" w:space="0" w:color="auto"/>
                <w:bottom w:val="none" w:sz="0" w:space="0" w:color="auto"/>
                <w:right w:val="none" w:sz="0" w:space="0" w:color="auto"/>
              </w:divBdr>
            </w:div>
            <w:div w:id="2012289652">
              <w:marLeft w:val="0"/>
              <w:marRight w:val="0"/>
              <w:marTop w:val="0"/>
              <w:marBottom w:val="0"/>
              <w:divBdr>
                <w:top w:val="none" w:sz="0" w:space="0" w:color="auto"/>
                <w:left w:val="none" w:sz="0" w:space="0" w:color="auto"/>
                <w:bottom w:val="none" w:sz="0" w:space="0" w:color="auto"/>
                <w:right w:val="none" w:sz="0" w:space="0" w:color="auto"/>
              </w:divBdr>
            </w:div>
            <w:div w:id="2146971339">
              <w:marLeft w:val="0"/>
              <w:marRight w:val="0"/>
              <w:marTop w:val="0"/>
              <w:marBottom w:val="0"/>
              <w:divBdr>
                <w:top w:val="none" w:sz="0" w:space="0" w:color="auto"/>
                <w:left w:val="none" w:sz="0" w:space="0" w:color="auto"/>
                <w:bottom w:val="none" w:sz="0" w:space="0" w:color="auto"/>
                <w:right w:val="none" w:sz="0" w:space="0" w:color="auto"/>
              </w:divBdr>
            </w:div>
          </w:divsChild>
        </w:div>
        <w:div w:id="1554848555">
          <w:marLeft w:val="0"/>
          <w:marRight w:val="0"/>
          <w:marTop w:val="0"/>
          <w:marBottom w:val="0"/>
          <w:divBdr>
            <w:top w:val="none" w:sz="0" w:space="0" w:color="auto"/>
            <w:left w:val="none" w:sz="0" w:space="0" w:color="auto"/>
            <w:bottom w:val="none" w:sz="0" w:space="0" w:color="auto"/>
            <w:right w:val="none" w:sz="0" w:space="0" w:color="auto"/>
          </w:divBdr>
          <w:divsChild>
            <w:div w:id="72119907">
              <w:marLeft w:val="0"/>
              <w:marRight w:val="0"/>
              <w:marTop w:val="0"/>
              <w:marBottom w:val="0"/>
              <w:divBdr>
                <w:top w:val="none" w:sz="0" w:space="0" w:color="auto"/>
                <w:left w:val="none" w:sz="0" w:space="0" w:color="auto"/>
                <w:bottom w:val="none" w:sz="0" w:space="0" w:color="auto"/>
                <w:right w:val="none" w:sz="0" w:space="0" w:color="auto"/>
              </w:divBdr>
            </w:div>
            <w:div w:id="324675976">
              <w:marLeft w:val="0"/>
              <w:marRight w:val="0"/>
              <w:marTop w:val="0"/>
              <w:marBottom w:val="0"/>
              <w:divBdr>
                <w:top w:val="none" w:sz="0" w:space="0" w:color="auto"/>
                <w:left w:val="none" w:sz="0" w:space="0" w:color="auto"/>
                <w:bottom w:val="none" w:sz="0" w:space="0" w:color="auto"/>
                <w:right w:val="none" w:sz="0" w:space="0" w:color="auto"/>
              </w:divBdr>
            </w:div>
            <w:div w:id="1381251353">
              <w:marLeft w:val="0"/>
              <w:marRight w:val="0"/>
              <w:marTop w:val="0"/>
              <w:marBottom w:val="0"/>
              <w:divBdr>
                <w:top w:val="none" w:sz="0" w:space="0" w:color="auto"/>
                <w:left w:val="none" w:sz="0" w:space="0" w:color="auto"/>
                <w:bottom w:val="none" w:sz="0" w:space="0" w:color="auto"/>
                <w:right w:val="none" w:sz="0" w:space="0" w:color="auto"/>
              </w:divBdr>
            </w:div>
            <w:div w:id="16342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76">
      <w:bodyDiv w:val="1"/>
      <w:marLeft w:val="0"/>
      <w:marRight w:val="0"/>
      <w:marTop w:val="0"/>
      <w:marBottom w:val="0"/>
      <w:divBdr>
        <w:top w:val="none" w:sz="0" w:space="0" w:color="auto"/>
        <w:left w:val="none" w:sz="0" w:space="0" w:color="auto"/>
        <w:bottom w:val="none" w:sz="0" w:space="0" w:color="auto"/>
        <w:right w:val="none" w:sz="0" w:space="0" w:color="auto"/>
      </w:divBdr>
    </w:div>
    <w:div w:id="1483698058">
      <w:bodyDiv w:val="1"/>
      <w:marLeft w:val="0"/>
      <w:marRight w:val="0"/>
      <w:marTop w:val="0"/>
      <w:marBottom w:val="0"/>
      <w:divBdr>
        <w:top w:val="none" w:sz="0" w:space="0" w:color="auto"/>
        <w:left w:val="none" w:sz="0" w:space="0" w:color="auto"/>
        <w:bottom w:val="none" w:sz="0" w:space="0" w:color="auto"/>
        <w:right w:val="none" w:sz="0" w:space="0" w:color="auto"/>
      </w:divBdr>
    </w:div>
    <w:div w:id="1501117125">
      <w:bodyDiv w:val="1"/>
      <w:marLeft w:val="0"/>
      <w:marRight w:val="0"/>
      <w:marTop w:val="0"/>
      <w:marBottom w:val="0"/>
      <w:divBdr>
        <w:top w:val="none" w:sz="0" w:space="0" w:color="auto"/>
        <w:left w:val="none" w:sz="0" w:space="0" w:color="auto"/>
        <w:bottom w:val="none" w:sz="0" w:space="0" w:color="auto"/>
        <w:right w:val="none" w:sz="0" w:space="0" w:color="auto"/>
      </w:divBdr>
    </w:div>
    <w:div w:id="1528790390">
      <w:bodyDiv w:val="1"/>
      <w:marLeft w:val="0"/>
      <w:marRight w:val="0"/>
      <w:marTop w:val="0"/>
      <w:marBottom w:val="0"/>
      <w:divBdr>
        <w:top w:val="none" w:sz="0" w:space="0" w:color="auto"/>
        <w:left w:val="none" w:sz="0" w:space="0" w:color="auto"/>
        <w:bottom w:val="none" w:sz="0" w:space="0" w:color="auto"/>
        <w:right w:val="none" w:sz="0" w:space="0" w:color="auto"/>
      </w:divBdr>
    </w:div>
    <w:div w:id="1562861435">
      <w:bodyDiv w:val="1"/>
      <w:marLeft w:val="0"/>
      <w:marRight w:val="0"/>
      <w:marTop w:val="0"/>
      <w:marBottom w:val="0"/>
      <w:divBdr>
        <w:top w:val="none" w:sz="0" w:space="0" w:color="auto"/>
        <w:left w:val="none" w:sz="0" w:space="0" w:color="auto"/>
        <w:bottom w:val="none" w:sz="0" w:space="0" w:color="auto"/>
        <w:right w:val="none" w:sz="0" w:space="0" w:color="auto"/>
      </w:divBdr>
      <w:divsChild>
        <w:div w:id="160586163">
          <w:marLeft w:val="0"/>
          <w:marRight w:val="0"/>
          <w:marTop w:val="0"/>
          <w:marBottom w:val="0"/>
          <w:divBdr>
            <w:top w:val="none" w:sz="0" w:space="0" w:color="auto"/>
            <w:left w:val="none" w:sz="0" w:space="0" w:color="auto"/>
            <w:bottom w:val="none" w:sz="0" w:space="0" w:color="auto"/>
            <w:right w:val="none" w:sz="0" w:space="0" w:color="auto"/>
          </w:divBdr>
        </w:div>
        <w:div w:id="278755862">
          <w:marLeft w:val="0"/>
          <w:marRight w:val="0"/>
          <w:marTop w:val="0"/>
          <w:marBottom w:val="0"/>
          <w:divBdr>
            <w:top w:val="none" w:sz="0" w:space="0" w:color="auto"/>
            <w:left w:val="none" w:sz="0" w:space="0" w:color="auto"/>
            <w:bottom w:val="none" w:sz="0" w:space="0" w:color="auto"/>
            <w:right w:val="none" w:sz="0" w:space="0" w:color="auto"/>
          </w:divBdr>
        </w:div>
        <w:div w:id="694965572">
          <w:marLeft w:val="0"/>
          <w:marRight w:val="0"/>
          <w:marTop w:val="0"/>
          <w:marBottom w:val="0"/>
          <w:divBdr>
            <w:top w:val="none" w:sz="0" w:space="0" w:color="auto"/>
            <w:left w:val="none" w:sz="0" w:space="0" w:color="auto"/>
            <w:bottom w:val="none" w:sz="0" w:space="0" w:color="auto"/>
            <w:right w:val="none" w:sz="0" w:space="0" w:color="auto"/>
          </w:divBdr>
        </w:div>
        <w:div w:id="930547646">
          <w:marLeft w:val="0"/>
          <w:marRight w:val="0"/>
          <w:marTop w:val="0"/>
          <w:marBottom w:val="0"/>
          <w:divBdr>
            <w:top w:val="none" w:sz="0" w:space="0" w:color="auto"/>
            <w:left w:val="none" w:sz="0" w:space="0" w:color="auto"/>
            <w:bottom w:val="none" w:sz="0" w:space="0" w:color="auto"/>
            <w:right w:val="none" w:sz="0" w:space="0" w:color="auto"/>
          </w:divBdr>
        </w:div>
        <w:div w:id="1303271893">
          <w:marLeft w:val="0"/>
          <w:marRight w:val="0"/>
          <w:marTop w:val="0"/>
          <w:marBottom w:val="0"/>
          <w:divBdr>
            <w:top w:val="none" w:sz="0" w:space="0" w:color="auto"/>
            <w:left w:val="none" w:sz="0" w:space="0" w:color="auto"/>
            <w:bottom w:val="none" w:sz="0" w:space="0" w:color="auto"/>
            <w:right w:val="none" w:sz="0" w:space="0" w:color="auto"/>
          </w:divBdr>
        </w:div>
      </w:divsChild>
    </w:div>
    <w:div w:id="1637296989">
      <w:bodyDiv w:val="1"/>
      <w:marLeft w:val="0"/>
      <w:marRight w:val="0"/>
      <w:marTop w:val="0"/>
      <w:marBottom w:val="0"/>
      <w:divBdr>
        <w:top w:val="none" w:sz="0" w:space="0" w:color="auto"/>
        <w:left w:val="none" w:sz="0" w:space="0" w:color="auto"/>
        <w:bottom w:val="none" w:sz="0" w:space="0" w:color="auto"/>
        <w:right w:val="none" w:sz="0" w:space="0" w:color="auto"/>
      </w:divBdr>
    </w:div>
    <w:div w:id="1979339446">
      <w:bodyDiv w:val="1"/>
      <w:marLeft w:val="0"/>
      <w:marRight w:val="0"/>
      <w:marTop w:val="0"/>
      <w:marBottom w:val="0"/>
      <w:divBdr>
        <w:top w:val="none" w:sz="0" w:space="0" w:color="auto"/>
        <w:left w:val="none" w:sz="0" w:space="0" w:color="auto"/>
        <w:bottom w:val="none" w:sz="0" w:space="0" w:color="auto"/>
        <w:right w:val="none" w:sz="0" w:space="0" w:color="auto"/>
      </w:divBdr>
      <w:divsChild>
        <w:div w:id="96802630">
          <w:marLeft w:val="0"/>
          <w:marRight w:val="0"/>
          <w:marTop w:val="0"/>
          <w:marBottom w:val="0"/>
          <w:divBdr>
            <w:top w:val="none" w:sz="0" w:space="0" w:color="auto"/>
            <w:left w:val="none" w:sz="0" w:space="0" w:color="auto"/>
            <w:bottom w:val="none" w:sz="0" w:space="0" w:color="auto"/>
            <w:right w:val="none" w:sz="0" w:space="0" w:color="auto"/>
          </w:divBdr>
        </w:div>
        <w:div w:id="356545278">
          <w:marLeft w:val="0"/>
          <w:marRight w:val="0"/>
          <w:marTop w:val="0"/>
          <w:marBottom w:val="0"/>
          <w:divBdr>
            <w:top w:val="none" w:sz="0" w:space="0" w:color="auto"/>
            <w:left w:val="none" w:sz="0" w:space="0" w:color="auto"/>
            <w:bottom w:val="none" w:sz="0" w:space="0" w:color="auto"/>
            <w:right w:val="none" w:sz="0" w:space="0" w:color="auto"/>
          </w:divBdr>
        </w:div>
        <w:div w:id="462819665">
          <w:marLeft w:val="0"/>
          <w:marRight w:val="0"/>
          <w:marTop w:val="0"/>
          <w:marBottom w:val="0"/>
          <w:divBdr>
            <w:top w:val="none" w:sz="0" w:space="0" w:color="auto"/>
            <w:left w:val="none" w:sz="0" w:space="0" w:color="auto"/>
            <w:bottom w:val="none" w:sz="0" w:space="0" w:color="auto"/>
            <w:right w:val="none" w:sz="0" w:space="0" w:color="auto"/>
          </w:divBdr>
        </w:div>
        <w:div w:id="770780796">
          <w:marLeft w:val="0"/>
          <w:marRight w:val="0"/>
          <w:marTop w:val="0"/>
          <w:marBottom w:val="0"/>
          <w:divBdr>
            <w:top w:val="none" w:sz="0" w:space="0" w:color="auto"/>
            <w:left w:val="none" w:sz="0" w:space="0" w:color="auto"/>
            <w:bottom w:val="none" w:sz="0" w:space="0" w:color="auto"/>
            <w:right w:val="none" w:sz="0" w:space="0" w:color="auto"/>
          </w:divBdr>
        </w:div>
        <w:div w:id="1057238265">
          <w:marLeft w:val="0"/>
          <w:marRight w:val="0"/>
          <w:marTop w:val="0"/>
          <w:marBottom w:val="0"/>
          <w:divBdr>
            <w:top w:val="none" w:sz="0" w:space="0" w:color="auto"/>
            <w:left w:val="none" w:sz="0" w:space="0" w:color="auto"/>
            <w:bottom w:val="none" w:sz="0" w:space="0" w:color="auto"/>
            <w:right w:val="none" w:sz="0" w:space="0" w:color="auto"/>
          </w:divBdr>
        </w:div>
        <w:div w:id="1656253604">
          <w:marLeft w:val="0"/>
          <w:marRight w:val="0"/>
          <w:marTop w:val="0"/>
          <w:marBottom w:val="0"/>
          <w:divBdr>
            <w:top w:val="none" w:sz="0" w:space="0" w:color="auto"/>
            <w:left w:val="none" w:sz="0" w:space="0" w:color="auto"/>
            <w:bottom w:val="none" w:sz="0" w:space="0" w:color="auto"/>
            <w:right w:val="none" w:sz="0" w:space="0" w:color="auto"/>
          </w:divBdr>
        </w:div>
        <w:div w:id="1996445577">
          <w:marLeft w:val="0"/>
          <w:marRight w:val="0"/>
          <w:marTop w:val="0"/>
          <w:marBottom w:val="0"/>
          <w:divBdr>
            <w:top w:val="none" w:sz="0" w:space="0" w:color="auto"/>
            <w:left w:val="none" w:sz="0" w:space="0" w:color="auto"/>
            <w:bottom w:val="none" w:sz="0" w:space="0" w:color="auto"/>
            <w:right w:val="none" w:sz="0" w:space="0" w:color="auto"/>
          </w:divBdr>
        </w:div>
      </w:divsChild>
    </w:div>
    <w:div w:id="1986204532">
      <w:bodyDiv w:val="1"/>
      <w:marLeft w:val="0"/>
      <w:marRight w:val="0"/>
      <w:marTop w:val="0"/>
      <w:marBottom w:val="0"/>
      <w:divBdr>
        <w:top w:val="none" w:sz="0" w:space="0" w:color="auto"/>
        <w:left w:val="none" w:sz="0" w:space="0" w:color="auto"/>
        <w:bottom w:val="none" w:sz="0" w:space="0" w:color="auto"/>
        <w:right w:val="none" w:sz="0" w:space="0" w:color="auto"/>
      </w:divBdr>
      <w:divsChild>
        <w:div w:id="59597507">
          <w:marLeft w:val="0"/>
          <w:marRight w:val="0"/>
          <w:marTop w:val="0"/>
          <w:marBottom w:val="0"/>
          <w:divBdr>
            <w:top w:val="none" w:sz="0" w:space="0" w:color="auto"/>
            <w:left w:val="none" w:sz="0" w:space="0" w:color="auto"/>
            <w:bottom w:val="none" w:sz="0" w:space="0" w:color="auto"/>
            <w:right w:val="none" w:sz="0" w:space="0" w:color="auto"/>
          </w:divBdr>
          <w:divsChild>
            <w:div w:id="714894599">
              <w:marLeft w:val="0"/>
              <w:marRight w:val="0"/>
              <w:marTop w:val="0"/>
              <w:marBottom w:val="0"/>
              <w:divBdr>
                <w:top w:val="none" w:sz="0" w:space="0" w:color="auto"/>
                <w:left w:val="none" w:sz="0" w:space="0" w:color="auto"/>
                <w:bottom w:val="none" w:sz="0" w:space="0" w:color="auto"/>
                <w:right w:val="none" w:sz="0" w:space="0" w:color="auto"/>
              </w:divBdr>
            </w:div>
            <w:div w:id="993145105">
              <w:marLeft w:val="0"/>
              <w:marRight w:val="0"/>
              <w:marTop w:val="0"/>
              <w:marBottom w:val="0"/>
              <w:divBdr>
                <w:top w:val="none" w:sz="0" w:space="0" w:color="auto"/>
                <w:left w:val="none" w:sz="0" w:space="0" w:color="auto"/>
                <w:bottom w:val="none" w:sz="0" w:space="0" w:color="auto"/>
                <w:right w:val="none" w:sz="0" w:space="0" w:color="auto"/>
              </w:divBdr>
            </w:div>
            <w:div w:id="1663391960">
              <w:marLeft w:val="0"/>
              <w:marRight w:val="0"/>
              <w:marTop w:val="0"/>
              <w:marBottom w:val="0"/>
              <w:divBdr>
                <w:top w:val="none" w:sz="0" w:space="0" w:color="auto"/>
                <w:left w:val="none" w:sz="0" w:space="0" w:color="auto"/>
                <w:bottom w:val="none" w:sz="0" w:space="0" w:color="auto"/>
                <w:right w:val="none" w:sz="0" w:space="0" w:color="auto"/>
              </w:divBdr>
            </w:div>
            <w:div w:id="2126918734">
              <w:marLeft w:val="0"/>
              <w:marRight w:val="0"/>
              <w:marTop w:val="0"/>
              <w:marBottom w:val="0"/>
              <w:divBdr>
                <w:top w:val="none" w:sz="0" w:space="0" w:color="auto"/>
                <w:left w:val="none" w:sz="0" w:space="0" w:color="auto"/>
                <w:bottom w:val="none" w:sz="0" w:space="0" w:color="auto"/>
                <w:right w:val="none" w:sz="0" w:space="0" w:color="auto"/>
              </w:divBdr>
            </w:div>
          </w:divsChild>
        </w:div>
        <w:div w:id="133331809">
          <w:marLeft w:val="0"/>
          <w:marRight w:val="0"/>
          <w:marTop w:val="0"/>
          <w:marBottom w:val="0"/>
          <w:divBdr>
            <w:top w:val="none" w:sz="0" w:space="0" w:color="auto"/>
            <w:left w:val="none" w:sz="0" w:space="0" w:color="auto"/>
            <w:bottom w:val="none" w:sz="0" w:space="0" w:color="auto"/>
            <w:right w:val="none" w:sz="0" w:space="0" w:color="auto"/>
          </w:divBdr>
          <w:divsChild>
            <w:div w:id="2072342829">
              <w:marLeft w:val="0"/>
              <w:marRight w:val="0"/>
              <w:marTop w:val="0"/>
              <w:marBottom w:val="0"/>
              <w:divBdr>
                <w:top w:val="none" w:sz="0" w:space="0" w:color="auto"/>
                <w:left w:val="none" w:sz="0" w:space="0" w:color="auto"/>
                <w:bottom w:val="none" w:sz="0" w:space="0" w:color="auto"/>
                <w:right w:val="none" w:sz="0" w:space="0" w:color="auto"/>
              </w:divBdr>
            </w:div>
          </w:divsChild>
        </w:div>
        <w:div w:id="1343048302">
          <w:marLeft w:val="0"/>
          <w:marRight w:val="0"/>
          <w:marTop w:val="0"/>
          <w:marBottom w:val="0"/>
          <w:divBdr>
            <w:top w:val="none" w:sz="0" w:space="0" w:color="auto"/>
            <w:left w:val="none" w:sz="0" w:space="0" w:color="auto"/>
            <w:bottom w:val="none" w:sz="0" w:space="0" w:color="auto"/>
            <w:right w:val="none" w:sz="0" w:space="0" w:color="auto"/>
          </w:divBdr>
          <w:divsChild>
            <w:div w:id="1785688691">
              <w:marLeft w:val="-75"/>
              <w:marRight w:val="0"/>
              <w:marTop w:val="30"/>
              <w:marBottom w:val="30"/>
              <w:divBdr>
                <w:top w:val="none" w:sz="0" w:space="0" w:color="auto"/>
                <w:left w:val="none" w:sz="0" w:space="0" w:color="auto"/>
                <w:bottom w:val="none" w:sz="0" w:space="0" w:color="auto"/>
                <w:right w:val="none" w:sz="0" w:space="0" w:color="auto"/>
              </w:divBdr>
              <w:divsChild>
                <w:div w:id="228271063">
                  <w:marLeft w:val="0"/>
                  <w:marRight w:val="0"/>
                  <w:marTop w:val="0"/>
                  <w:marBottom w:val="0"/>
                  <w:divBdr>
                    <w:top w:val="none" w:sz="0" w:space="0" w:color="auto"/>
                    <w:left w:val="none" w:sz="0" w:space="0" w:color="auto"/>
                    <w:bottom w:val="none" w:sz="0" w:space="0" w:color="auto"/>
                    <w:right w:val="none" w:sz="0" w:space="0" w:color="auto"/>
                  </w:divBdr>
                  <w:divsChild>
                    <w:div w:id="2138912645">
                      <w:marLeft w:val="0"/>
                      <w:marRight w:val="0"/>
                      <w:marTop w:val="0"/>
                      <w:marBottom w:val="0"/>
                      <w:divBdr>
                        <w:top w:val="none" w:sz="0" w:space="0" w:color="auto"/>
                        <w:left w:val="none" w:sz="0" w:space="0" w:color="auto"/>
                        <w:bottom w:val="none" w:sz="0" w:space="0" w:color="auto"/>
                        <w:right w:val="none" w:sz="0" w:space="0" w:color="auto"/>
                      </w:divBdr>
                    </w:div>
                  </w:divsChild>
                </w:div>
                <w:div w:id="274293384">
                  <w:marLeft w:val="0"/>
                  <w:marRight w:val="0"/>
                  <w:marTop w:val="0"/>
                  <w:marBottom w:val="0"/>
                  <w:divBdr>
                    <w:top w:val="none" w:sz="0" w:space="0" w:color="auto"/>
                    <w:left w:val="none" w:sz="0" w:space="0" w:color="auto"/>
                    <w:bottom w:val="none" w:sz="0" w:space="0" w:color="auto"/>
                    <w:right w:val="none" w:sz="0" w:space="0" w:color="auto"/>
                  </w:divBdr>
                  <w:divsChild>
                    <w:div w:id="629673832">
                      <w:marLeft w:val="0"/>
                      <w:marRight w:val="0"/>
                      <w:marTop w:val="0"/>
                      <w:marBottom w:val="0"/>
                      <w:divBdr>
                        <w:top w:val="none" w:sz="0" w:space="0" w:color="auto"/>
                        <w:left w:val="none" w:sz="0" w:space="0" w:color="auto"/>
                        <w:bottom w:val="none" w:sz="0" w:space="0" w:color="auto"/>
                        <w:right w:val="none" w:sz="0" w:space="0" w:color="auto"/>
                      </w:divBdr>
                    </w:div>
                  </w:divsChild>
                </w:div>
                <w:div w:id="312149789">
                  <w:marLeft w:val="0"/>
                  <w:marRight w:val="0"/>
                  <w:marTop w:val="0"/>
                  <w:marBottom w:val="0"/>
                  <w:divBdr>
                    <w:top w:val="none" w:sz="0" w:space="0" w:color="auto"/>
                    <w:left w:val="none" w:sz="0" w:space="0" w:color="auto"/>
                    <w:bottom w:val="none" w:sz="0" w:space="0" w:color="auto"/>
                    <w:right w:val="none" w:sz="0" w:space="0" w:color="auto"/>
                  </w:divBdr>
                  <w:divsChild>
                    <w:div w:id="2012905104">
                      <w:marLeft w:val="0"/>
                      <w:marRight w:val="0"/>
                      <w:marTop w:val="0"/>
                      <w:marBottom w:val="0"/>
                      <w:divBdr>
                        <w:top w:val="none" w:sz="0" w:space="0" w:color="auto"/>
                        <w:left w:val="none" w:sz="0" w:space="0" w:color="auto"/>
                        <w:bottom w:val="none" w:sz="0" w:space="0" w:color="auto"/>
                        <w:right w:val="none" w:sz="0" w:space="0" w:color="auto"/>
                      </w:divBdr>
                    </w:div>
                  </w:divsChild>
                </w:div>
                <w:div w:id="333530206">
                  <w:marLeft w:val="0"/>
                  <w:marRight w:val="0"/>
                  <w:marTop w:val="0"/>
                  <w:marBottom w:val="0"/>
                  <w:divBdr>
                    <w:top w:val="none" w:sz="0" w:space="0" w:color="auto"/>
                    <w:left w:val="none" w:sz="0" w:space="0" w:color="auto"/>
                    <w:bottom w:val="none" w:sz="0" w:space="0" w:color="auto"/>
                    <w:right w:val="none" w:sz="0" w:space="0" w:color="auto"/>
                  </w:divBdr>
                  <w:divsChild>
                    <w:div w:id="52779318">
                      <w:marLeft w:val="0"/>
                      <w:marRight w:val="0"/>
                      <w:marTop w:val="0"/>
                      <w:marBottom w:val="0"/>
                      <w:divBdr>
                        <w:top w:val="none" w:sz="0" w:space="0" w:color="auto"/>
                        <w:left w:val="none" w:sz="0" w:space="0" w:color="auto"/>
                        <w:bottom w:val="none" w:sz="0" w:space="0" w:color="auto"/>
                        <w:right w:val="none" w:sz="0" w:space="0" w:color="auto"/>
                      </w:divBdr>
                    </w:div>
                  </w:divsChild>
                </w:div>
                <w:div w:id="349188115">
                  <w:marLeft w:val="0"/>
                  <w:marRight w:val="0"/>
                  <w:marTop w:val="0"/>
                  <w:marBottom w:val="0"/>
                  <w:divBdr>
                    <w:top w:val="none" w:sz="0" w:space="0" w:color="auto"/>
                    <w:left w:val="none" w:sz="0" w:space="0" w:color="auto"/>
                    <w:bottom w:val="none" w:sz="0" w:space="0" w:color="auto"/>
                    <w:right w:val="none" w:sz="0" w:space="0" w:color="auto"/>
                  </w:divBdr>
                  <w:divsChild>
                    <w:div w:id="1499736077">
                      <w:marLeft w:val="0"/>
                      <w:marRight w:val="0"/>
                      <w:marTop w:val="0"/>
                      <w:marBottom w:val="0"/>
                      <w:divBdr>
                        <w:top w:val="none" w:sz="0" w:space="0" w:color="auto"/>
                        <w:left w:val="none" w:sz="0" w:space="0" w:color="auto"/>
                        <w:bottom w:val="none" w:sz="0" w:space="0" w:color="auto"/>
                        <w:right w:val="none" w:sz="0" w:space="0" w:color="auto"/>
                      </w:divBdr>
                    </w:div>
                  </w:divsChild>
                </w:div>
                <w:div w:id="551576663">
                  <w:marLeft w:val="0"/>
                  <w:marRight w:val="0"/>
                  <w:marTop w:val="0"/>
                  <w:marBottom w:val="0"/>
                  <w:divBdr>
                    <w:top w:val="none" w:sz="0" w:space="0" w:color="auto"/>
                    <w:left w:val="none" w:sz="0" w:space="0" w:color="auto"/>
                    <w:bottom w:val="none" w:sz="0" w:space="0" w:color="auto"/>
                    <w:right w:val="none" w:sz="0" w:space="0" w:color="auto"/>
                  </w:divBdr>
                  <w:divsChild>
                    <w:div w:id="419179310">
                      <w:marLeft w:val="0"/>
                      <w:marRight w:val="0"/>
                      <w:marTop w:val="0"/>
                      <w:marBottom w:val="0"/>
                      <w:divBdr>
                        <w:top w:val="none" w:sz="0" w:space="0" w:color="auto"/>
                        <w:left w:val="none" w:sz="0" w:space="0" w:color="auto"/>
                        <w:bottom w:val="none" w:sz="0" w:space="0" w:color="auto"/>
                        <w:right w:val="none" w:sz="0" w:space="0" w:color="auto"/>
                      </w:divBdr>
                    </w:div>
                  </w:divsChild>
                </w:div>
                <w:div w:id="690182601">
                  <w:marLeft w:val="0"/>
                  <w:marRight w:val="0"/>
                  <w:marTop w:val="0"/>
                  <w:marBottom w:val="0"/>
                  <w:divBdr>
                    <w:top w:val="none" w:sz="0" w:space="0" w:color="auto"/>
                    <w:left w:val="none" w:sz="0" w:space="0" w:color="auto"/>
                    <w:bottom w:val="none" w:sz="0" w:space="0" w:color="auto"/>
                    <w:right w:val="none" w:sz="0" w:space="0" w:color="auto"/>
                  </w:divBdr>
                  <w:divsChild>
                    <w:div w:id="1206405787">
                      <w:marLeft w:val="0"/>
                      <w:marRight w:val="0"/>
                      <w:marTop w:val="0"/>
                      <w:marBottom w:val="0"/>
                      <w:divBdr>
                        <w:top w:val="none" w:sz="0" w:space="0" w:color="auto"/>
                        <w:left w:val="none" w:sz="0" w:space="0" w:color="auto"/>
                        <w:bottom w:val="none" w:sz="0" w:space="0" w:color="auto"/>
                        <w:right w:val="none" w:sz="0" w:space="0" w:color="auto"/>
                      </w:divBdr>
                    </w:div>
                  </w:divsChild>
                </w:div>
                <w:div w:id="984358755">
                  <w:marLeft w:val="0"/>
                  <w:marRight w:val="0"/>
                  <w:marTop w:val="0"/>
                  <w:marBottom w:val="0"/>
                  <w:divBdr>
                    <w:top w:val="none" w:sz="0" w:space="0" w:color="auto"/>
                    <w:left w:val="none" w:sz="0" w:space="0" w:color="auto"/>
                    <w:bottom w:val="none" w:sz="0" w:space="0" w:color="auto"/>
                    <w:right w:val="none" w:sz="0" w:space="0" w:color="auto"/>
                  </w:divBdr>
                  <w:divsChild>
                    <w:div w:id="193664146">
                      <w:marLeft w:val="0"/>
                      <w:marRight w:val="0"/>
                      <w:marTop w:val="0"/>
                      <w:marBottom w:val="0"/>
                      <w:divBdr>
                        <w:top w:val="none" w:sz="0" w:space="0" w:color="auto"/>
                        <w:left w:val="none" w:sz="0" w:space="0" w:color="auto"/>
                        <w:bottom w:val="none" w:sz="0" w:space="0" w:color="auto"/>
                        <w:right w:val="none" w:sz="0" w:space="0" w:color="auto"/>
                      </w:divBdr>
                    </w:div>
                  </w:divsChild>
                </w:div>
                <w:div w:id="1237787767">
                  <w:marLeft w:val="0"/>
                  <w:marRight w:val="0"/>
                  <w:marTop w:val="0"/>
                  <w:marBottom w:val="0"/>
                  <w:divBdr>
                    <w:top w:val="none" w:sz="0" w:space="0" w:color="auto"/>
                    <w:left w:val="none" w:sz="0" w:space="0" w:color="auto"/>
                    <w:bottom w:val="none" w:sz="0" w:space="0" w:color="auto"/>
                    <w:right w:val="none" w:sz="0" w:space="0" w:color="auto"/>
                  </w:divBdr>
                  <w:divsChild>
                    <w:div w:id="117843719">
                      <w:marLeft w:val="0"/>
                      <w:marRight w:val="0"/>
                      <w:marTop w:val="0"/>
                      <w:marBottom w:val="0"/>
                      <w:divBdr>
                        <w:top w:val="none" w:sz="0" w:space="0" w:color="auto"/>
                        <w:left w:val="none" w:sz="0" w:space="0" w:color="auto"/>
                        <w:bottom w:val="none" w:sz="0" w:space="0" w:color="auto"/>
                        <w:right w:val="none" w:sz="0" w:space="0" w:color="auto"/>
                      </w:divBdr>
                    </w:div>
                  </w:divsChild>
                </w:div>
                <w:div w:id="1238979435">
                  <w:marLeft w:val="0"/>
                  <w:marRight w:val="0"/>
                  <w:marTop w:val="0"/>
                  <w:marBottom w:val="0"/>
                  <w:divBdr>
                    <w:top w:val="none" w:sz="0" w:space="0" w:color="auto"/>
                    <w:left w:val="none" w:sz="0" w:space="0" w:color="auto"/>
                    <w:bottom w:val="none" w:sz="0" w:space="0" w:color="auto"/>
                    <w:right w:val="none" w:sz="0" w:space="0" w:color="auto"/>
                  </w:divBdr>
                  <w:divsChild>
                    <w:div w:id="1597905607">
                      <w:marLeft w:val="0"/>
                      <w:marRight w:val="0"/>
                      <w:marTop w:val="0"/>
                      <w:marBottom w:val="0"/>
                      <w:divBdr>
                        <w:top w:val="none" w:sz="0" w:space="0" w:color="auto"/>
                        <w:left w:val="none" w:sz="0" w:space="0" w:color="auto"/>
                        <w:bottom w:val="none" w:sz="0" w:space="0" w:color="auto"/>
                        <w:right w:val="none" w:sz="0" w:space="0" w:color="auto"/>
                      </w:divBdr>
                    </w:div>
                  </w:divsChild>
                </w:div>
                <w:div w:id="1265990072">
                  <w:marLeft w:val="0"/>
                  <w:marRight w:val="0"/>
                  <w:marTop w:val="0"/>
                  <w:marBottom w:val="0"/>
                  <w:divBdr>
                    <w:top w:val="none" w:sz="0" w:space="0" w:color="auto"/>
                    <w:left w:val="none" w:sz="0" w:space="0" w:color="auto"/>
                    <w:bottom w:val="none" w:sz="0" w:space="0" w:color="auto"/>
                    <w:right w:val="none" w:sz="0" w:space="0" w:color="auto"/>
                  </w:divBdr>
                  <w:divsChild>
                    <w:div w:id="1685547648">
                      <w:marLeft w:val="0"/>
                      <w:marRight w:val="0"/>
                      <w:marTop w:val="0"/>
                      <w:marBottom w:val="0"/>
                      <w:divBdr>
                        <w:top w:val="none" w:sz="0" w:space="0" w:color="auto"/>
                        <w:left w:val="none" w:sz="0" w:space="0" w:color="auto"/>
                        <w:bottom w:val="none" w:sz="0" w:space="0" w:color="auto"/>
                        <w:right w:val="none" w:sz="0" w:space="0" w:color="auto"/>
                      </w:divBdr>
                    </w:div>
                  </w:divsChild>
                </w:div>
                <w:div w:id="1270091411">
                  <w:marLeft w:val="0"/>
                  <w:marRight w:val="0"/>
                  <w:marTop w:val="0"/>
                  <w:marBottom w:val="0"/>
                  <w:divBdr>
                    <w:top w:val="none" w:sz="0" w:space="0" w:color="auto"/>
                    <w:left w:val="none" w:sz="0" w:space="0" w:color="auto"/>
                    <w:bottom w:val="none" w:sz="0" w:space="0" w:color="auto"/>
                    <w:right w:val="none" w:sz="0" w:space="0" w:color="auto"/>
                  </w:divBdr>
                  <w:divsChild>
                    <w:div w:id="1852138151">
                      <w:marLeft w:val="0"/>
                      <w:marRight w:val="0"/>
                      <w:marTop w:val="0"/>
                      <w:marBottom w:val="0"/>
                      <w:divBdr>
                        <w:top w:val="none" w:sz="0" w:space="0" w:color="auto"/>
                        <w:left w:val="none" w:sz="0" w:space="0" w:color="auto"/>
                        <w:bottom w:val="none" w:sz="0" w:space="0" w:color="auto"/>
                        <w:right w:val="none" w:sz="0" w:space="0" w:color="auto"/>
                      </w:divBdr>
                    </w:div>
                  </w:divsChild>
                </w:div>
                <w:div w:id="1270819841">
                  <w:marLeft w:val="0"/>
                  <w:marRight w:val="0"/>
                  <w:marTop w:val="0"/>
                  <w:marBottom w:val="0"/>
                  <w:divBdr>
                    <w:top w:val="none" w:sz="0" w:space="0" w:color="auto"/>
                    <w:left w:val="none" w:sz="0" w:space="0" w:color="auto"/>
                    <w:bottom w:val="none" w:sz="0" w:space="0" w:color="auto"/>
                    <w:right w:val="none" w:sz="0" w:space="0" w:color="auto"/>
                  </w:divBdr>
                  <w:divsChild>
                    <w:div w:id="383912999">
                      <w:marLeft w:val="0"/>
                      <w:marRight w:val="0"/>
                      <w:marTop w:val="0"/>
                      <w:marBottom w:val="0"/>
                      <w:divBdr>
                        <w:top w:val="none" w:sz="0" w:space="0" w:color="auto"/>
                        <w:left w:val="none" w:sz="0" w:space="0" w:color="auto"/>
                        <w:bottom w:val="none" w:sz="0" w:space="0" w:color="auto"/>
                        <w:right w:val="none" w:sz="0" w:space="0" w:color="auto"/>
                      </w:divBdr>
                    </w:div>
                  </w:divsChild>
                </w:div>
                <w:div w:id="1310086338">
                  <w:marLeft w:val="0"/>
                  <w:marRight w:val="0"/>
                  <w:marTop w:val="0"/>
                  <w:marBottom w:val="0"/>
                  <w:divBdr>
                    <w:top w:val="none" w:sz="0" w:space="0" w:color="auto"/>
                    <w:left w:val="none" w:sz="0" w:space="0" w:color="auto"/>
                    <w:bottom w:val="none" w:sz="0" w:space="0" w:color="auto"/>
                    <w:right w:val="none" w:sz="0" w:space="0" w:color="auto"/>
                  </w:divBdr>
                  <w:divsChild>
                    <w:div w:id="742799239">
                      <w:marLeft w:val="0"/>
                      <w:marRight w:val="0"/>
                      <w:marTop w:val="0"/>
                      <w:marBottom w:val="0"/>
                      <w:divBdr>
                        <w:top w:val="none" w:sz="0" w:space="0" w:color="auto"/>
                        <w:left w:val="none" w:sz="0" w:space="0" w:color="auto"/>
                        <w:bottom w:val="none" w:sz="0" w:space="0" w:color="auto"/>
                        <w:right w:val="none" w:sz="0" w:space="0" w:color="auto"/>
                      </w:divBdr>
                    </w:div>
                  </w:divsChild>
                </w:div>
                <w:div w:id="1330988943">
                  <w:marLeft w:val="0"/>
                  <w:marRight w:val="0"/>
                  <w:marTop w:val="0"/>
                  <w:marBottom w:val="0"/>
                  <w:divBdr>
                    <w:top w:val="none" w:sz="0" w:space="0" w:color="auto"/>
                    <w:left w:val="none" w:sz="0" w:space="0" w:color="auto"/>
                    <w:bottom w:val="none" w:sz="0" w:space="0" w:color="auto"/>
                    <w:right w:val="none" w:sz="0" w:space="0" w:color="auto"/>
                  </w:divBdr>
                  <w:divsChild>
                    <w:div w:id="1402484331">
                      <w:marLeft w:val="0"/>
                      <w:marRight w:val="0"/>
                      <w:marTop w:val="0"/>
                      <w:marBottom w:val="0"/>
                      <w:divBdr>
                        <w:top w:val="none" w:sz="0" w:space="0" w:color="auto"/>
                        <w:left w:val="none" w:sz="0" w:space="0" w:color="auto"/>
                        <w:bottom w:val="none" w:sz="0" w:space="0" w:color="auto"/>
                        <w:right w:val="none" w:sz="0" w:space="0" w:color="auto"/>
                      </w:divBdr>
                    </w:div>
                  </w:divsChild>
                </w:div>
                <w:div w:id="1379160506">
                  <w:marLeft w:val="0"/>
                  <w:marRight w:val="0"/>
                  <w:marTop w:val="0"/>
                  <w:marBottom w:val="0"/>
                  <w:divBdr>
                    <w:top w:val="none" w:sz="0" w:space="0" w:color="auto"/>
                    <w:left w:val="none" w:sz="0" w:space="0" w:color="auto"/>
                    <w:bottom w:val="none" w:sz="0" w:space="0" w:color="auto"/>
                    <w:right w:val="none" w:sz="0" w:space="0" w:color="auto"/>
                  </w:divBdr>
                  <w:divsChild>
                    <w:div w:id="773208343">
                      <w:marLeft w:val="0"/>
                      <w:marRight w:val="0"/>
                      <w:marTop w:val="0"/>
                      <w:marBottom w:val="0"/>
                      <w:divBdr>
                        <w:top w:val="none" w:sz="0" w:space="0" w:color="auto"/>
                        <w:left w:val="none" w:sz="0" w:space="0" w:color="auto"/>
                        <w:bottom w:val="none" w:sz="0" w:space="0" w:color="auto"/>
                        <w:right w:val="none" w:sz="0" w:space="0" w:color="auto"/>
                      </w:divBdr>
                    </w:div>
                  </w:divsChild>
                </w:div>
                <w:div w:id="1631008629">
                  <w:marLeft w:val="0"/>
                  <w:marRight w:val="0"/>
                  <w:marTop w:val="0"/>
                  <w:marBottom w:val="0"/>
                  <w:divBdr>
                    <w:top w:val="none" w:sz="0" w:space="0" w:color="auto"/>
                    <w:left w:val="none" w:sz="0" w:space="0" w:color="auto"/>
                    <w:bottom w:val="none" w:sz="0" w:space="0" w:color="auto"/>
                    <w:right w:val="none" w:sz="0" w:space="0" w:color="auto"/>
                  </w:divBdr>
                  <w:divsChild>
                    <w:div w:id="948393796">
                      <w:marLeft w:val="0"/>
                      <w:marRight w:val="0"/>
                      <w:marTop w:val="0"/>
                      <w:marBottom w:val="0"/>
                      <w:divBdr>
                        <w:top w:val="none" w:sz="0" w:space="0" w:color="auto"/>
                        <w:left w:val="none" w:sz="0" w:space="0" w:color="auto"/>
                        <w:bottom w:val="none" w:sz="0" w:space="0" w:color="auto"/>
                        <w:right w:val="none" w:sz="0" w:space="0" w:color="auto"/>
                      </w:divBdr>
                    </w:div>
                  </w:divsChild>
                </w:div>
                <w:div w:id="1669096909">
                  <w:marLeft w:val="0"/>
                  <w:marRight w:val="0"/>
                  <w:marTop w:val="0"/>
                  <w:marBottom w:val="0"/>
                  <w:divBdr>
                    <w:top w:val="none" w:sz="0" w:space="0" w:color="auto"/>
                    <w:left w:val="none" w:sz="0" w:space="0" w:color="auto"/>
                    <w:bottom w:val="none" w:sz="0" w:space="0" w:color="auto"/>
                    <w:right w:val="none" w:sz="0" w:space="0" w:color="auto"/>
                  </w:divBdr>
                  <w:divsChild>
                    <w:div w:id="572156591">
                      <w:marLeft w:val="0"/>
                      <w:marRight w:val="0"/>
                      <w:marTop w:val="0"/>
                      <w:marBottom w:val="0"/>
                      <w:divBdr>
                        <w:top w:val="none" w:sz="0" w:space="0" w:color="auto"/>
                        <w:left w:val="none" w:sz="0" w:space="0" w:color="auto"/>
                        <w:bottom w:val="none" w:sz="0" w:space="0" w:color="auto"/>
                        <w:right w:val="none" w:sz="0" w:space="0" w:color="auto"/>
                      </w:divBdr>
                    </w:div>
                  </w:divsChild>
                </w:div>
                <w:div w:id="1862280646">
                  <w:marLeft w:val="0"/>
                  <w:marRight w:val="0"/>
                  <w:marTop w:val="0"/>
                  <w:marBottom w:val="0"/>
                  <w:divBdr>
                    <w:top w:val="none" w:sz="0" w:space="0" w:color="auto"/>
                    <w:left w:val="none" w:sz="0" w:space="0" w:color="auto"/>
                    <w:bottom w:val="none" w:sz="0" w:space="0" w:color="auto"/>
                    <w:right w:val="none" w:sz="0" w:space="0" w:color="auto"/>
                  </w:divBdr>
                  <w:divsChild>
                    <w:div w:id="638341028">
                      <w:marLeft w:val="0"/>
                      <w:marRight w:val="0"/>
                      <w:marTop w:val="0"/>
                      <w:marBottom w:val="0"/>
                      <w:divBdr>
                        <w:top w:val="none" w:sz="0" w:space="0" w:color="auto"/>
                        <w:left w:val="none" w:sz="0" w:space="0" w:color="auto"/>
                        <w:bottom w:val="none" w:sz="0" w:space="0" w:color="auto"/>
                        <w:right w:val="none" w:sz="0" w:space="0" w:color="auto"/>
                      </w:divBdr>
                    </w:div>
                  </w:divsChild>
                </w:div>
                <w:div w:id="2081907375">
                  <w:marLeft w:val="0"/>
                  <w:marRight w:val="0"/>
                  <w:marTop w:val="0"/>
                  <w:marBottom w:val="0"/>
                  <w:divBdr>
                    <w:top w:val="none" w:sz="0" w:space="0" w:color="auto"/>
                    <w:left w:val="none" w:sz="0" w:space="0" w:color="auto"/>
                    <w:bottom w:val="none" w:sz="0" w:space="0" w:color="auto"/>
                    <w:right w:val="none" w:sz="0" w:space="0" w:color="auto"/>
                  </w:divBdr>
                  <w:divsChild>
                    <w:div w:id="1942956592">
                      <w:marLeft w:val="0"/>
                      <w:marRight w:val="0"/>
                      <w:marTop w:val="0"/>
                      <w:marBottom w:val="0"/>
                      <w:divBdr>
                        <w:top w:val="none" w:sz="0" w:space="0" w:color="auto"/>
                        <w:left w:val="none" w:sz="0" w:space="0" w:color="auto"/>
                        <w:bottom w:val="none" w:sz="0" w:space="0" w:color="auto"/>
                        <w:right w:val="none" w:sz="0" w:space="0" w:color="auto"/>
                      </w:divBdr>
                    </w:div>
                  </w:divsChild>
                </w:div>
                <w:div w:id="2135754451">
                  <w:marLeft w:val="0"/>
                  <w:marRight w:val="0"/>
                  <w:marTop w:val="0"/>
                  <w:marBottom w:val="0"/>
                  <w:divBdr>
                    <w:top w:val="none" w:sz="0" w:space="0" w:color="auto"/>
                    <w:left w:val="none" w:sz="0" w:space="0" w:color="auto"/>
                    <w:bottom w:val="none" w:sz="0" w:space="0" w:color="auto"/>
                    <w:right w:val="none" w:sz="0" w:space="0" w:color="auto"/>
                  </w:divBdr>
                  <w:divsChild>
                    <w:div w:id="103496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480788">
          <w:marLeft w:val="0"/>
          <w:marRight w:val="0"/>
          <w:marTop w:val="0"/>
          <w:marBottom w:val="0"/>
          <w:divBdr>
            <w:top w:val="none" w:sz="0" w:space="0" w:color="auto"/>
            <w:left w:val="none" w:sz="0" w:space="0" w:color="auto"/>
            <w:bottom w:val="none" w:sz="0" w:space="0" w:color="auto"/>
            <w:right w:val="none" w:sz="0" w:space="0" w:color="auto"/>
          </w:divBdr>
          <w:divsChild>
            <w:div w:id="293871492">
              <w:marLeft w:val="0"/>
              <w:marRight w:val="0"/>
              <w:marTop w:val="0"/>
              <w:marBottom w:val="0"/>
              <w:divBdr>
                <w:top w:val="none" w:sz="0" w:space="0" w:color="auto"/>
                <w:left w:val="none" w:sz="0" w:space="0" w:color="auto"/>
                <w:bottom w:val="none" w:sz="0" w:space="0" w:color="auto"/>
                <w:right w:val="none" w:sz="0" w:space="0" w:color="auto"/>
              </w:divBdr>
            </w:div>
            <w:div w:id="975330126">
              <w:marLeft w:val="0"/>
              <w:marRight w:val="0"/>
              <w:marTop w:val="0"/>
              <w:marBottom w:val="0"/>
              <w:divBdr>
                <w:top w:val="none" w:sz="0" w:space="0" w:color="auto"/>
                <w:left w:val="none" w:sz="0" w:space="0" w:color="auto"/>
                <w:bottom w:val="none" w:sz="0" w:space="0" w:color="auto"/>
                <w:right w:val="none" w:sz="0" w:space="0" w:color="auto"/>
              </w:divBdr>
            </w:div>
            <w:div w:id="1209612435">
              <w:marLeft w:val="0"/>
              <w:marRight w:val="0"/>
              <w:marTop w:val="0"/>
              <w:marBottom w:val="0"/>
              <w:divBdr>
                <w:top w:val="none" w:sz="0" w:space="0" w:color="auto"/>
                <w:left w:val="none" w:sz="0" w:space="0" w:color="auto"/>
                <w:bottom w:val="none" w:sz="0" w:space="0" w:color="auto"/>
                <w:right w:val="none" w:sz="0" w:space="0" w:color="auto"/>
              </w:divBdr>
            </w:div>
            <w:div w:id="1740129114">
              <w:marLeft w:val="0"/>
              <w:marRight w:val="0"/>
              <w:marTop w:val="0"/>
              <w:marBottom w:val="0"/>
              <w:divBdr>
                <w:top w:val="none" w:sz="0" w:space="0" w:color="auto"/>
                <w:left w:val="none" w:sz="0" w:space="0" w:color="auto"/>
                <w:bottom w:val="none" w:sz="0" w:space="0" w:color="auto"/>
                <w:right w:val="none" w:sz="0" w:space="0" w:color="auto"/>
              </w:divBdr>
            </w:div>
            <w:div w:id="2045253676">
              <w:marLeft w:val="0"/>
              <w:marRight w:val="0"/>
              <w:marTop w:val="0"/>
              <w:marBottom w:val="0"/>
              <w:divBdr>
                <w:top w:val="none" w:sz="0" w:space="0" w:color="auto"/>
                <w:left w:val="none" w:sz="0" w:space="0" w:color="auto"/>
                <w:bottom w:val="none" w:sz="0" w:space="0" w:color="auto"/>
                <w:right w:val="none" w:sz="0" w:space="0" w:color="auto"/>
              </w:divBdr>
            </w:div>
          </w:divsChild>
        </w:div>
        <w:div w:id="2123651030">
          <w:marLeft w:val="0"/>
          <w:marRight w:val="0"/>
          <w:marTop w:val="0"/>
          <w:marBottom w:val="0"/>
          <w:divBdr>
            <w:top w:val="none" w:sz="0" w:space="0" w:color="auto"/>
            <w:left w:val="none" w:sz="0" w:space="0" w:color="auto"/>
            <w:bottom w:val="none" w:sz="0" w:space="0" w:color="auto"/>
            <w:right w:val="none" w:sz="0" w:space="0" w:color="auto"/>
          </w:divBdr>
          <w:divsChild>
            <w:div w:id="6761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019468">
      <w:bodyDiv w:val="1"/>
      <w:marLeft w:val="0"/>
      <w:marRight w:val="0"/>
      <w:marTop w:val="0"/>
      <w:marBottom w:val="0"/>
      <w:divBdr>
        <w:top w:val="none" w:sz="0" w:space="0" w:color="auto"/>
        <w:left w:val="none" w:sz="0" w:space="0" w:color="auto"/>
        <w:bottom w:val="none" w:sz="0" w:space="0" w:color="auto"/>
        <w:right w:val="none" w:sz="0" w:space="0" w:color="auto"/>
      </w:divBdr>
      <w:divsChild>
        <w:div w:id="600990006">
          <w:marLeft w:val="0"/>
          <w:marRight w:val="0"/>
          <w:marTop w:val="0"/>
          <w:marBottom w:val="0"/>
          <w:divBdr>
            <w:top w:val="none" w:sz="0" w:space="0" w:color="auto"/>
            <w:left w:val="none" w:sz="0" w:space="0" w:color="auto"/>
            <w:bottom w:val="none" w:sz="0" w:space="0" w:color="auto"/>
            <w:right w:val="none" w:sz="0" w:space="0" w:color="auto"/>
          </w:divBdr>
        </w:div>
        <w:div w:id="684016310">
          <w:marLeft w:val="0"/>
          <w:marRight w:val="0"/>
          <w:marTop w:val="0"/>
          <w:marBottom w:val="0"/>
          <w:divBdr>
            <w:top w:val="none" w:sz="0" w:space="0" w:color="auto"/>
            <w:left w:val="none" w:sz="0" w:space="0" w:color="auto"/>
            <w:bottom w:val="none" w:sz="0" w:space="0" w:color="auto"/>
            <w:right w:val="none" w:sz="0" w:space="0" w:color="auto"/>
          </w:divBdr>
        </w:div>
        <w:div w:id="749502153">
          <w:marLeft w:val="0"/>
          <w:marRight w:val="0"/>
          <w:marTop w:val="0"/>
          <w:marBottom w:val="0"/>
          <w:divBdr>
            <w:top w:val="none" w:sz="0" w:space="0" w:color="auto"/>
            <w:left w:val="none" w:sz="0" w:space="0" w:color="auto"/>
            <w:bottom w:val="none" w:sz="0" w:space="0" w:color="auto"/>
            <w:right w:val="none" w:sz="0" w:space="0" w:color="auto"/>
          </w:divBdr>
        </w:div>
        <w:div w:id="880242626">
          <w:marLeft w:val="0"/>
          <w:marRight w:val="0"/>
          <w:marTop w:val="0"/>
          <w:marBottom w:val="0"/>
          <w:divBdr>
            <w:top w:val="none" w:sz="0" w:space="0" w:color="auto"/>
            <w:left w:val="none" w:sz="0" w:space="0" w:color="auto"/>
            <w:bottom w:val="none" w:sz="0" w:space="0" w:color="auto"/>
            <w:right w:val="none" w:sz="0" w:space="0" w:color="auto"/>
          </w:divBdr>
        </w:div>
        <w:div w:id="1077244067">
          <w:marLeft w:val="0"/>
          <w:marRight w:val="0"/>
          <w:marTop w:val="0"/>
          <w:marBottom w:val="0"/>
          <w:divBdr>
            <w:top w:val="none" w:sz="0" w:space="0" w:color="auto"/>
            <w:left w:val="none" w:sz="0" w:space="0" w:color="auto"/>
            <w:bottom w:val="none" w:sz="0" w:space="0" w:color="auto"/>
            <w:right w:val="none" w:sz="0" w:space="0" w:color="auto"/>
          </w:divBdr>
        </w:div>
        <w:div w:id="1352293670">
          <w:marLeft w:val="0"/>
          <w:marRight w:val="0"/>
          <w:marTop w:val="0"/>
          <w:marBottom w:val="0"/>
          <w:divBdr>
            <w:top w:val="none" w:sz="0" w:space="0" w:color="auto"/>
            <w:left w:val="none" w:sz="0" w:space="0" w:color="auto"/>
            <w:bottom w:val="none" w:sz="0" w:space="0" w:color="auto"/>
            <w:right w:val="none" w:sz="0" w:space="0" w:color="auto"/>
          </w:divBdr>
        </w:div>
        <w:div w:id="1375959521">
          <w:marLeft w:val="0"/>
          <w:marRight w:val="0"/>
          <w:marTop w:val="0"/>
          <w:marBottom w:val="0"/>
          <w:divBdr>
            <w:top w:val="none" w:sz="0" w:space="0" w:color="auto"/>
            <w:left w:val="none" w:sz="0" w:space="0" w:color="auto"/>
            <w:bottom w:val="none" w:sz="0" w:space="0" w:color="auto"/>
            <w:right w:val="none" w:sz="0" w:space="0" w:color="auto"/>
          </w:divBdr>
        </w:div>
        <w:div w:id="1456018658">
          <w:marLeft w:val="0"/>
          <w:marRight w:val="0"/>
          <w:marTop w:val="0"/>
          <w:marBottom w:val="0"/>
          <w:divBdr>
            <w:top w:val="none" w:sz="0" w:space="0" w:color="auto"/>
            <w:left w:val="none" w:sz="0" w:space="0" w:color="auto"/>
            <w:bottom w:val="none" w:sz="0" w:space="0" w:color="auto"/>
            <w:right w:val="none" w:sz="0" w:space="0" w:color="auto"/>
          </w:divBdr>
        </w:div>
        <w:div w:id="1597786741">
          <w:marLeft w:val="0"/>
          <w:marRight w:val="0"/>
          <w:marTop w:val="0"/>
          <w:marBottom w:val="0"/>
          <w:divBdr>
            <w:top w:val="none" w:sz="0" w:space="0" w:color="auto"/>
            <w:left w:val="none" w:sz="0" w:space="0" w:color="auto"/>
            <w:bottom w:val="none" w:sz="0" w:space="0" w:color="auto"/>
            <w:right w:val="none" w:sz="0" w:space="0" w:color="auto"/>
          </w:divBdr>
        </w:div>
        <w:div w:id="1901089343">
          <w:marLeft w:val="0"/>
          <w:marRight w:val="0"/>
          <w:marTop w:val="0"/>
          <w:marBottom w:val="0"/>
          <w:divBdr>
            <w:top w:val="none" w:sz="0" w:space="0" w:color="auto"/>
            <w:left w:val="none" w:sz="0" w:space="0" w:color="auto"/>
            <w:bottom w:val="none" w:sz="0" w:space="0" w:color="auto"/>
            <w:right w:val="none" w:sz="0" w:space="0" w:color="auto"/>
          </w:divBdr>
        </w:div>
      </w:divsChild>
    </w:div>
    <w:div w:id="214153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abeling.pfizer.com/ShowLabeling.aspx?id=16351&amp;Section=PPI" TargetMode="External"/><Relationship Id="rId18" Type="http://schemas.openxmlformats.org/officeDocument/2006/relationships/hyperlink" Target="https://www.immunize.org/catg.d/p3082a.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https://www.immunize.org/catg.d/p3082.pdf" TargetMode="External"/><Relationship Id="rId2" Type="http://schemas.openxmlformats.org/officeDocument/2006/relationships/customXml" Target="../customXml/item2.xml"/><Relationship Id="rId16" Type="http://schemas.openxmlformats.org/officeDocument/2006/relationships/hyperlink" Target="https://www.cdc.gov/vaccines/hcp/acip-recs/general-recs/adverse-reactions.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vaccines/covid-19/clinical-considerations/covid-19-vaccines-us.html" TargetMode="External"/><Relationship Id="rId5" Type="http://schemas.openxmlformats.org/officeDocument/2006/relationships/numbering" Target="numbering.xml"/><Relationship Id="rId15" Type="http://schemas.openxmlformats.org/officeDocument/2006/relationships/hyperlink" Target="https://www.cdc.gov/vaccines/covid-19/clinical-considerations/managing-anaphylaxis.html"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abeling.pfizer.com/ShowLabeling.aspx?id=16351&amp;Section=PP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A3B8190BD7AB45BBA53E0607DC7A00" ma:contentTypeVersion="5" ma:contentTypeDescription="Create a new document." ma:contentTypeScope="" ma:versionID="0589acad91701dc76dba9d50b5ad05af">
  <xsd:schema xmlns:xsd="http://www.w3.org/2001/XMLSchema" xmlns:xs="http://www.w3.org/2001/XMLSchema" xmlns:p="http://schemas.microsoft.com/office/2006/metadata/properties" xmlns:ns2="19001197-2c76-4d6d-a88a-652d76c22991" xmlns:ns3="6c584d7b-9047-4fa7-aa87-310a8f3f94ea" targetNamespace="http://schemas.microsoft.com/office/2006/metadata/properties" ma:root="true" ma:fieldsID="2430fe89c5675c4eb5e3269dc6e4e204" ns2:_="" ns3:_="">
    <xsd:import namespace="19001197-2c76-4d6d-a88a-652d76c22991"/>
    <xsd:import namespace="6c584d7b-9047-4fa7-aa87-310a8f3f94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01197-2c76-4d6d-a88a-652d76c22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584d7b-9047-4fa7-aa87-310a8f3f9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c584d7b-9047-4fa7-aa87-310a8f3f94ea">
      <UserInfo>
        <DisplayName>CONKLIN, LAURA (HEALTH)</DisplayName>
        <AccountId>42</AccountId>
        <AccountType/>
      </UserInfo>
    </SharedWithUsers>
  </documentManagement>
</p:properties>
</file>

<file path=customXml/itemProps1.xml><?xml version="1.0" encoding="utf-8"?>
<ds:datastoreItem xmlns:ds="http://schemas.openxmlformats.org/officeDocument/2006/customXml" ds:itemID="{FC3BD1F4-0E48-44E1-B21A-47054EE4C778}">
  <ds:schemaRefs>
    <ds:schemaRef ds:uri="http://schemas.microsoft.com/sharepoint/v3/contenttype/forms"/>
  </ds:schemaRefs>
</ds:datastoreItem>
</file>

<file path=customXml/itemProps2.xml><?xml version="1.0" encoding="utf-8"?>
<ds:datastoreItem xmlns:ds="http://schemas.openxmlformats.org/officeDocument/2006/customXml" ds:itemID="{F7F8384C-A74B-447A-9FEB-87E216E24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01197-2c76-4d6d-a88a-652d76c22991"/>
    <ds:schemaRef ds:uri="6c584d7b-9047-4fa7-aa87-310a8f3f9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18FE60-E655-41A3-9DAD-8F8E6E29E1EC}">
  <ds:schemaRefs>
    <ds:schemaRef ds:uri="http://schemas.openxmlformats.org/officeDocument/2006/bibliography"/>
  </ds:schemaRefs>
</ds:datastoreItem>
</file>

<file path=customXml/itemProps4.xml><?xml version="1.0" encoding="utf-8"?>
<ds:datastoreItem xmlns:ds="http://schemas.openxmlformats.org/officeDocument/2006/customXml" ds:itemID="{300EBBCA-6CB9-43EC-B788-04F4C2961A09}">
  <ds:schemaRefs>
    <ds:schemaRef ds:uri="http://schemas.microsoft.com/office/2006/metadata/properties"/>
    <ds:schemaRef ds:uri="http://schemas.microsoft.com/office/infopath/2007/PartnerControls"/>
    <ds:schemaRef ds:uri="6c584d7b-9047-4fa7-aa87-310a8f3f94e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3115</Words>
  <Characters>17757</Characters>
  <Application>Microsoft Office Word</Application>
  <DocSecurity>0</DocSecurity>
  <Lines>147</Lines>
  <Paragraphs>41</Paragraphs>
  <ScaleCrop>false</ScaleCrop>
  <Company/>
  <LinksUpToDate>false</LinksUpToDate>
  <CharactersWithSpaces>20831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2023-10-18T16:03:00Z</dcterms:created>
  <dcterms:modified xsi:type="dcterms:W3CDTF">2023-10-18T16:03:00Z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0x01010056A3B8190BD7AB45BBA53E0607DC7A00</vt:lpwstr>
  </property>
</Properties>
</file>